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25C6E" w14:textId="77777777" w:rsidR="00151A81" w:rsidRPr="00AD74AA" w:rsidRDefault="00151A81" w:rsidP="00AD74AA">
      <w:pPr>
        <w:shd w:val="clear" w:color="auto" w:fill="FAFAFA"/>
        <w:spacing w:after="168"/>
        <w:textAlignment w:val="baseline"/>
        <w:outlineLvl w:val="0"/>
        <w:rPr>
          <w:rFonts w:ascii="Arial" w:eastAsia="Times New Roman" w:hAnsi="Arial" w:cs="Arial"/>
          <w:b/>
          <w:bCs/>
          <w:color w:val="3B3B3B"/>
          <w:kern w:val="36"/>
          <w:lang w:val="es-AR"/>
        </w:rPr>
      </w:pPr>
      <w:r w:rsidRPr="00AD74AA">
        <w:rPr>
          <w:rFonts w:ascii="Arial" w:eastAsia="Times New Roman" w:hAnsi="Arial" w:cs="Arial"/>
          <w:b/>
          <w:bCs/>
          <w:color w:val="3B3B3B"/>
          <w:kern w:val="36"/>
          <w:lang w:val="es-AR"/>
        </w:rPr>
        <w:t>Tratado de la OMPI sobre Interpretación</w:t>
      </w:r>
      <w:r w:rsidR="00AD74AA">
        <w:rPr>
          <w:rFonts w:ascii="Arial" w:eastAsia="Times New Roman" w:hAnsi="Arial" w:cs="Arial"/>
          <w:b/>
          <w:bCs/>
          <w:color w:val="3B3B3B"/>
          <w:kern w:val="36"/>
          <w:lang w:val="es-AR"/>
        </w:rPr>
        <w:t xml:space="preserve"> </w:t>
      </w:r>
      <w:r w:rsidRPr="00AD74AA">
        <w:rPr>
          <w:rFonts w:ascii="Arial" w:eastAsia="Times New Roman" w:hAnsi="Arial" w:cs="Arial"/>
          <w:b/>
          <w:bCs/>
          <w:color w:val="3B3B3B"/>
          <w:kern w:val="36"/>
          <w:lang w:val="es-AR"/>
        </w:rPr>
        <w:t>o Ejecución y Fonogramas (WPPT)</w:t>
      </w:r>
    </w:p>
    <w:p w14:paraId="0270D762"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b/>
          <w:bCs/>
          <w:color w:val="3B3B3B"/>
          <w:bdr w:val="none" w:sz="0" w:space="0" w:color="auto" w:frame="1"/>
          <w:lang w:val="es-AR"/>
        </w:rPr>
        <w:t>adoptado en Ginebra el 20 de diciembre de 1996</w:t>
      </w:r>
    </w:p>
    <w:p w14:paraId="3E0381E6"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Í</w:t>
      </w:r>
      <w:bookmarkStart w:id="0" w:name="_GoBack"/>
      <w:bookmarkEnd w:id="0"/>
      <w:r w:rsidRPr="00AD74AA">
        <w:rPr>
          <w:rFonts w:ascii="Arial" w:hAnsi="Arial" w:cs="Arial"/>
          <w:color w:val="3B3B3B"/>
          <w:lang w:val="es-AR"/>
        </w:rPr>
        <w:t>NDICE</w:t>
      </w:r>
    </w:p>
    <w:tbl>
      <w:tblPr>
        <w:tblW w:w="5000" w:type="pct"/>
        <w:tblCellMar>
          <w:left w:w="0" w:type="dxa"/>
          <w:right w:w="0" w:type="dxa"/>
        </w:tblCellMar>
        <w:tblLook w:val="04A0" w:firstRow="1" w:lastRow="0" w:firstColumn="1" w:lastColumn="0" w:noHBand="0" w:noVBand="1"/>
      </w:tblPr>
      <w:tblGrid>
        <w:gridCol w:w="67"/>
        <w:gridCol w:w="8431"/>
      </w:tblGrid>
      <w:tr w:rsidR="00151A81" w:rsidRPr="00AD74AA" w14:paraId="079A7E02" w14:textId="77777777" w:rsidTr="00151A81">
        <w:tc>
          <w:tcPr>
            <w:tcW w:w="0" w:type="auto"/>
            <w:gridSpan w:val="2"/>
            <w:tcBorders>
              <w:top w:val="nil"/>
              <w:left w:val="nil"/>
              <w:bottom w:val="nil"/>
              <w:right w:val="nil"/>
            </w:tcBorders>
            <w:shd w:val="clear" w:color="auto" w:fill="auto"/>
            <w:vAlign w:val="bottom"/>
            <w:hideMark/>
          </w:tcPr>
          <w:p w14:paraId="279B3059" w14:textId="77777777" w:rsidR="00151A81" w:rsidRPr="00AD74AA" w:rsidRDefault="00AD74AA" w:rsidP="00AD74AA">
            <w:pPr>
              <w:rPr>
                <w:rFonts w:ascii="Arial" w:eastAsia="Times New Roman" w:hAnsi="Arial" w:cs="Arial"/>
                <w:lang w:val="es-AR"/>
              </w:rPr>
            </w:pPr>
            <w:hyperlink r:id="rId5" w:anchor="preamble" w:history="1">
              <w:r w:rsidR="00151A81" w:rsidRPr="00AD74AA">
                <w:rPr>
                  <w:rFonts w:ascii="Arial" w:eastAsia="Times New Roman" w:hAnsi="Arial" w:cs="Arial"/>
                  <w:color w:val="526897"/>
                  <w:u w:val="single"/>
                  <w:lang w:val="es-AR"/>
                </w:rPr>
                <w:t>Preámbulo</w:t>
              </w:r>
            </w:hyperlink>
          </w:p>
        </w:tc>
      </w:tr>
      <w:tr w:rsidR="00151A81" w:rsidRPr="00AD74AA" w14:paraId="65E42D47" w14:textId="77777777" w:rsidTr="00151A81">
        <w:tc>
          <w:tcPr>
            <w:tcW w:w="0" w:type="auto"/>
            <w:gridSpan w:val="2"/>
            <w:tcBorders>
              <w:top w:val="nil"/>
              <w:left w:val="nil"/>
              <w:bottom w:val="nil"/>
              <w:right w:val="nil"/>
            </w:tcBorders>
            <w:shd w:val="clear" w:color="auto" w:fill="auto"/>
            <w:vAlign w:val="bottom"/>
            <w:hideMark/>
          </w:tcPr>
          <w:p w14:paraId="4CE0C4A1" w14:textId="77777777" w:rsidR="00151A81" w:rsidRPr="00AD74AA" w:rsidRDefault="00AD74AA" w:rsidP="00AD74AA">
            <w:pPr>
              <w:rPr>
                <w:rFonts w:ascii="Arial" w:eastAsia="Times New Roman" w:hAnsi="Arial" w:cs="Arial"/>
                <w:lang w:val="es-AR"/>
              </w:rPr>
            </w:pPr>
            <w:hyperlink r:id="rId6" w:anchor="P77_3728" w:history="1">
              <w:r w:rsidR="00151A81" w:rsidRPr="00AD74AA">
                <w:rPr>
                  <w:rFonts w:ascii="Arial" w:eastAsia="Times New Roman" w:hAnsi="Arial" w:cs="Arial"/>
                  <w:color w:val="526897"/>
                  <w:u w:val="single"/>
                  <w:lang w:val="es-AR"/>
                </w:rPr>
                <w:t>CAPÍTULO I</w:t>
              </w:r>
            </w:hyperlink>
            <w:r w:rsidR="00151A81" w:rsidRPr="00AD74AA">
              <w:rPr>
                <w:rFonts w:ascii="Arial" w:eastAsia="Times New Roman" w:hAnsi="Arial" w:cs="Arial"/>
                <w:lang w:val="es-AR"/>
              </w:rPr>
              <w:t>: Disposiciones Generales</w:t>
            </w:r>
          </w:p>
        </w:tc>
      </w:tr>
      <w:tr w:rsidR="00151A81" w:rsidRPr="00AD74AA" w14:paraId="08E3607B" w14:textId="77777777" w:rsidTr="00151A81">
        <w:tc>
          <w:tcPr>
            <w:tcW w:w="0" w:type="auto"/>
            <w:tcBorders>
              <w:top w:val="nil"/>
              <w:left w:val="nil"/>
              <w:bottom w:val="nil"/>
              <w:right w:val="nil"/>
            </w:tcBorders>
            <w:shd w:val="clear" w:color="auto" w:fill="auto"/>
            <w:vAlign w:val="bottom"/>
            <w:hideMark/>
          </w:tcPr>
          <w:p w14:paraId="7DA9DFFF"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7903265B" w14:textId="77777777" w:rsidR="00151A81" w:rsidRPr="00AD74AA" w:rsidRDefault="00AD74AA" w:rsidP="00AD74AA">
            <w:pPr>
              <w:rPr>
                <w:rFonts w:ascii="Arial" w:eastAsia="Times New Roman" w:hAnsi="Arial" w:cs="Arial"/>
                <w:lang w:val="es-AR"/>
              </w:rPr>
            </w:pPr>
            <w:hyperlink r:id="rId7" w:anchor="P78_3762" w:history="1">
              <w:r w:rsidR="00151A81" w:rsidRPr="00AD74AA">
                <w:rPr>
                  <w:rFonts w:ascii="Arial" w:eastAsia="Times New Roman" w:hAnsi="Arial" w:cs="Arial"/>
                  <w:color w:val="526897"/>
                  <w:u w:val="single"/>
                  <w:lang w:val="es-AR"/>
                </w:rPr>
                <w:t>Artículo 1</w:t>
              </w:r>
            </w:hyperlink>
            <w:r w:rsidR="00151A81" w:rsidRPr="00AD74AA">
              <w:rPr>
                <w:rFonts w:ascii="Arial" w:eastAsia="Times New Roman" w:hAnsi="Arial" w:cs="Arial"/>
                <w:lang w:val="es-AR"/>
              </w:rPr>
              <w:t>: Relación con otros Convenios y Convenciones</w:t>
            </w:r>
          </w:p>
        </w:tc>
      </w:tr>
      <w:tr w:rsidR="00151A81" w:rsidRPr="00AD74AA" w14:paraId="3CD40661" w14:textId="77777777" w:rsidTr="00151A81">
        <w:tc>
          <w:tcPr>
            <w:tcW w:w="0" w:type="auto"/>
            <w:tcBorders>
              <w:top w:val="nil"/>
              <w:left w:val="nil"/>
              <w:bottom w:val="nil"/>
              <w:right w:val="nil"/>
            </w:tcBorders>
            <w:shd w:val="clear" w:color="auto" w:fill="auto"/>
            <w:vAlign w:val="bottom"/>
            <w:hideMark/>
          </w:tcPr>
          <w:p w14:paraId="15F9060F"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0D6A29D8" w14:textId="77777777" w:rsidR="00151A81" w:rsidRPr="00AD74AA" w:rsidRDefault="00AD74AA" w:rsidP="00AD74AA">
            <w:pPr>
              <w:rPr>
                <w:rFonts w:ascii="Arial" w:eastAsia="Times New Roman" w:hAnsi="Arial" w:cs="Arial"/>
                <w:lang w:val="es-AR"/>
              </w:rPr>
            </w:pPr>
            <w:hyperlink r:id="rId8" w:anchor="P83_5515" w:history="1">
              <w:r w:rsidR="00151A81" w:rsidRPr="00AD74AA">
                <w:rPr>
                  <w:rFonts w:ascii="Arial" w:eastAsia="Times New Roman" w:hAnsi="Arial" w:cs="Arial"/>
                  <w:color w:val="526897"/>
                  <w:u w:val="single"/>
                  <w:lang w:val="es-AR"/>
                </w:rPr>
                <w:t>Artículo 2</w:t>
              </w:r>
            </w:hyperlink>
            <w:r w:rsidR="00151A81" w:rsidRPr="00AD74AA">
              <w:rPr>
                <w:rFonts w:ascii="Arial" w:eastAsia="Times New Roman" w:hAnsi="Arial" w:cs="Arial"/>
                <w:lang w:val="es-AR"/>
              </w:rPr>
              <w:t>: Definiciones</w:t>
            </w:r>
          </w:p>
        </w:tc>
      </w:tr>
      <w:tr w:rsidR="00151A81" w:rsidRPr="00AD74AA" w14:paraId="281CA819" w14:textId="77777777" w:rsidTr="00151A81">
        <w:tc>
          <w:tcPr>
            <w:tcW w:w="0" w:type="auto"/>
            <w:tcBorders>
              <w:top w:val="nil"/>
              <w:left w:val="nil"/>
              <w:bottom w:val="nil"/>
              <w:right w:val="nil"/>
            </w:tcBorders>
            <w:shd w:val="clear" w:color="auto" w:fill="auto"/>
            <w:vAlign w:val="bottom"/>
            <w:hideMark/>
          </w:tcPr>
          <w:p w14:paraId="2D0598F2"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4AC9505C" w14:textId="77777777" w:rsidR="00151A81" w:rsidRPr="00AD74AA" w:rsidRDefault="00AD74AA" w:rsidP="00AD74AA">
            <w:pPr>
              <w:rPr>
                <w:rFonts w:ascii="Arial" w:eastAsia="Times New Roman" w:hAnsi="Arial" w:cs="Arial"/>
                <w:lang w:val="es-AR"/>
              </w:rPr>
            </w:pPr>
            <w:hyperlink r:id="rId9" w:anchor="P94_8555" w:history="1">
              <w:r w:rsidR="00151A81" w:rsidRPr="00AD74AA">
                <w:rPr>
                  <w:rFonts w:ascii="Arial" w:eastAsia="Times New Roman" w:hAnsi="Arial" w:cs="Arial"/>
                  <w:color w:val="526897"/>
                  <w:u w:val="single"/>
                  <w:lang w:val="es-AR"/>
                </w:rPr>
                <w:t>Artículo 3</w:t>
              </w:r>
            </w:hyperlink>
            <w:r w:rsidR="00151A81" w:rsidRPr="00AD74AA">
              <w:rPr>
                <w:rFonts w:ascii="Arial" w:eastAsia="Times New Roman" w:hAnsi="Arial" w:cs="Arial"/>
                <w:lang w:val="es-AR"/>
              </w:rPr>
              <w:t>: Beneficiarios de la protección en virtud del presente Tratado</w:t>
            </w:r>
          </w:p>
        </w:tc>
      </w:tr>
      <w:tr w:rsidR="00151A81" w:rsidRPr="00AD74AA" w14:paraId="039765B3" w14:textId="77777777" w:rsidTr="00151A81">
        <w:tc>
          <w:tcPr>
            <w:tcW w:w="0" w:type="auto"/>
            <w:tcBorders>
              <w:top w:val="nil"/>
              <w:left w:val="nil"/>
              <w:bottom w:val="nil"/>
              <w:right w:val="nil"/>
            </w:tcBorders>
            <w:shd w:val="clear" w:color="auto" w:fill="auto"/>
            <w:vAlign w:val="bottom"/>
            <w:hideMark/>
          </w:tcPr>
          <w:p w14:paraId="6E699647"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63B721C5" w14:textId="77777777" w:rsidR="00151A81" w:rsidRPr="00AD74AA" w:rsidRDefault="00AD74AA" w:rsidP="00AD74AA">
            <w:pPr>
              <w:rPr>
                <w:rFonts w:ascii="Arial" w:eastAsia="Times New Roman" w:hAnsi="Arial" w:cs="Arial"/>
                <w:lang w:val="es-AR"/>
              </w:rPr>
            </w:pPr>
            <w:hyperlink r:id="rId10" w:anchor="P100_10338" w:history="1">
              <w:r w:rsidR="00151A81" w:rsidRPr="00AD74AA">
                <w:rPr>
                  <w:rFonts w:ascii="Arial" w:eastAsia="Times New Roman" w:hAnsi="Arial" w:cs="Arial"/>
                  <w:color w:val="526897"/>
                  <w:u w:val="single"/>
                  <w:lang w:val="es-AR"/>
                </w:rPr>
                <w:t>Artículo 4</w:t>
              </w:r>
            </w:hyperlink>
            <w:r w:rsidR="00151A81" w:rsidRPr="00AD74AA">
              <w:rPr>
                <w:rFonts w:ascii="Arial" w:eastAsia="Times New Roman" w:hAnsi="Arial" w:cs="Arial"/>
                <w:lang w:val="es-AR"/>
              </w:rPr>
              <w:t>: Trato nacional</w:t>
            </w:r>
          </w:p>
        </w:tc>
      </w:tr>
      <w:tr w:rsidR="00151A81" w:rsidRPr="00AD74AA" w14:paraId="4A982CF9" w14:textId="77777777" w:rsidTr="00151A81">
        <w:tc>
          <w:tcPr>
            <w:tcW w:w="0" w:type="auto"/>
            <w:gridSpan w:val="2"/>
            <w:tcBorders>
              <w:top w:val="nil"/>
              <w:left w:val="nil"/>
              <w:bottom w:val="nil"/>
              <w:right w:val="nil"/>
            </w:tcBorders>
            <w:shd w:val="clear" w:color="auto" w:fill="auto"/>
            <w:vAlign w:val="bottom"/>
            <w:hideMark/>
          </w:tcPr>
          <w:p w14:paraId="6225436A" w14:textId="77777777" w:rsidR="00151A81" w:rsidRPr="00AD74AA" w:rsidRDefault="00AD74AA" w:rsidP="00AD74AA">
            <w:pPr>
              <w:rPr>
                <w:rFonts w:ascii="Arial" w:eastAsia="Times New Roman" w:hAnsi="Arial" w:cs="Arial"/>
                <w:lang w:val="es-AR"/>
              </w:rPr>
            </w:pPr>
            <w:hyperlink r:id="rId11" w:anchor="P103_10921" w:history="1">
              <w:r w:rsidR="00151A81" w:rsidRPr="00AD74AA">
                <w:rPr>
                  <w:rFonts w:ascii="Arial" w:eastAsia="Times New Roman" w:hAnsi="Arial" w:cs="Arial"/>
                  <w:color w:val="526897"/>
                  <w:u w:val="single"/>
                  <w:lang w:val="es-AR"/>
                </w:rPr>
                <w:t>CAPÍTULO II</w:t>
              </w:r>
            </w:hyperlink>
            <w:r w:rsidR="00151A81" w:rsidRPr="00AD74AA">
              <w:rPr>
                <w:rFonts w:ascii="Arial" w:eastAsia="Times New Roman" w:hAnsi="Arial" w:cs="Arial"/>
                <w:lang w:val="es-AR"/>
              </w:rPr>
              <w:t>: Derechos de los Artistas Intérpretes o Ejecutantes</w:t>
            </w:r>
          </w:p>
        </w:tc>
      </w:tr>
      <w:tr w:rsidR="00151A81" w:rsidRPr="00AD74AA" w14:paraId="209149B0" w14:textId="77777777" w:rsidTr="00151A81">
        <w:tc>
          <w:tcPr>
            <w:tcW w:w="0" w:type="auto"/>
            <w:tcBorders>
              <w:top w:val="nil"/>
              <w:left w:val="nil"/>
              <w:bottom w:val="nil"/>
              <w:right w:val="nil"/>
            </w:tcBorders>
            <w:shd w:val="clear" w:color="auto" w:fill="auto"/>
            <w:vAlign w:val="bottom"/>
            <w:hideMark/>
          </w:tcPr>
          <w:p w14:paraId="4B0222C6"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2BFCE95C" w14:textId="77777777" w:rsidR="00151A81" w:rsidRPr="00AD74AA" w:rsidRDefault="00AD74AA" w:rsidP="00AD74AA">
            <w:pPr>
              <w:rPr>
                <w:rFonts w:ascii="Arial" w:eastAsia="Times New Roman" w:hAnsi="Arial" w:cs="Arial"/>
                <w:lang w:val="es-AR"/>
              </w:rPr>
            </w:pPr>
            <w:hyperlink r:id="rId12" w:anchor="P104_10984" w:history="1">
              <w:r w:rsidR="00151A81" w:rsidRPr="00AD74AA">
                <w:rPr>
                  <w:rFonts w:ascii="Arial" w:eastAsia="Times New Roman" w:hAnsi="Arial" w:cs="Arial"/>
                  <w:color w:val="526897"/>
                  <w:u w:val="single"/>
                  <w:lang w:val="es-AR"/>
                </w:rPr>
                <w:t>Artículo 5</w:t>
              </w:r>
            </w:hyperlink>
            <w:r w:rsidR="00151A81" w:rsidRPr="00AD74AA">
              <w:rPr>
                <w:rFonts w:ascii="Arial" w:eastAsia="Times New Roman" w:hAnsi="Arial" w:cs="Arial"/>
                <w:lang w:val="es-AR"/>
              </w:rPr>
              <w:t>: Derechos morales de los artistas intérpretes o ejecutantes</w:t>
            </w:r>
          </w:p>
        </w:tc>
      </w:tr>
      <w:tr w:rsidR="00151A81" w:rsidRPr="00AD74AA" w14:paraId="6B5AF0C3" w14:textId="77777777" w:rsidTr="00151A81">
        <w:tc>
          <w:tcPr>
            <w:tcW w:w="0" w:type="auto"/>
            <w:tcBorders>
              <w:top w:val="nil"/>
              <w:left w:val="nil"/>
              <w:bottom w:val="nil"/>
              <w:right w:val="nil"/>
            </w:tcBorders>
            <w:shd w:val="clear" w:color="auto" w:fill="auto"/>
            <w:vAlign w:val="bottom"/>
            <w:hideMark/>
          </w:tcPr>
          <w:p w14:paraId="00C4A18F"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12769C68" w14:textId="77777777" w:rsidR="00151A81" w:rsidRPr="00AD74AA" w:rsidRDefault="00AD74AA" w:rsidP="00AD74AA">
            <w:pPr>
              <w:rPr>
                <w:rFonts w:ascii="Arial" w:eastAsia="Times New Roman" w:hAnsi="Arial" w:cs="Arial"/>
                <w:lang w:val="es-AR"/>
              </w:rPr>
            </w:pPr>
            <w:hyperlink r:id="rId13" w:anchor="P108_12763" w:history="1">
              <w:r w:rsidR="00151A81" w:rsidRPr="00AD74AA">
                <w:rPr>
                  <w:rFonts w:ascii="Arial" w:eastAsia="Times New Roman" w:hAnsi="Arial" w:cs="Arial"/>
                  <w:color w:val="526897"/>
                  <w:u w:val="single"/>
                  <w:lang w:val="es-AR"/>
                </w:rPr>
                <w:t>Artículo 6</w:t>
              </w:r>
            </w:hyperlink>
            <w:r w:rsidR="00151A81" w:rsidRPr="00AD74AA">
              <w:rPr>
                <w:rFonts w:ascii="Arial" w:eastAsia="Times New Roman" w:hAnsi="Arial" w:cs="Arial"/>
                <w:lang w:val="es-AR"/>
              </w:rPr>
              <w:t>: Derechos patrimoniales de los artistas intérpretes o ejecutantes por sus interpretaciones o ejecuciones no fijadas</w:t>
            </w:r>
          </w:p>
        </w:tc>
      </w:tr>
      <w:tr w:rsidR="00151A81" w:rsidRPr="00AD74AA" w14:paraId="154CB7E1" w14:textId="77777777" w:rsidTr="00151A81">
        <w:tc>
          <w:tcPr>
            <w:tcW w:w="0" w:type="auto"/>
            <w:tcBorders>
              <w:top w:val="nil"/>
              <w:left w:val="nil"/>
              <w:bottom w:val="nil"/>
              <w:right w:val="nil"/>
            </w:tcBorders>
            <w:shd w:val="clear" w:color="auto" w:fill="auto"/>
            <w:vAlign w:val="bottom"/>
            <w:hideMark/>
          </w:tcPr>
          <w:p w14:paraId="1AD349E9"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36C74271" w14:textId="77777777" w:rsidR="00151A81" w:rsidRPr="00AD74AA" w:rsidRDefault="00AD74AA" w:rsidP="00AD74AA">
            <w:pPr>
              <w:rPr>
                <w:rFonts w:ascii="Arial" w:eastAsia="Times New Roman" w:hAnsi="Arial" w:cs="Arial"/>
                <w:lang w:val="es-AR"/>
              </w:rPr>
            </w:pPr>
            <w:hyperlink r:id="rId14" w:anchor="P112_13306" w:history="1">
              <w:r w:rsidR="00151A81" w:rsidRPr="00AD74AA">
                <w:rPr>
                  <w:rFonts w:ascii="Arial" w:eastAsia="Times New Roman" w:hAnsi="Arial" w:cs="Arial"/>
                  <w:color w:val="526897"/>
                  <w:u w:val="single"/>
                  <w:lang w:val="es-AR"/>
                </w:rPr>
                <w:t>Artículo 7</w:t>
              </w:r>
            </w:hyperlink>
            <w:r w:rsidR="00151A81" w:rsidRPr="00AD74AA">
              <w:rPr>
                <w:rFonts w:ascii="Arial" w:eastAsia="Times New Roman" w:hAnsi="Arial" w:cs="Arial"/>
                <w:lang w:val="es-AR"/>
              </w:rPr>
              <w:t>: Derecho de reproducción</w:t>
            </w:r>
          </w:p>
        </w:tc>
      </w:tr>
      <w:tr w:rsidR="00151A81" w:rsidRPr="00AD74AA" w14:paraId="26091C40" w14:textId="77777777" w:rsidTr="00151A81">
        <w:tc>
          <w:tcPr>
            <w:tcW w:w="0" w:type="auto"/>
            <w:tcBorders>
              <w:top w:val="nil"/>
              <w:left w:val="nil"/>
              <w:bottom w:val="nil"/>
              <w:right w:val="nil"/>
            </w:tcBorders>
            <w:shd w:val="clear" w:color="auto" w:fill="auto"/>
            <w:vAlign w:val="bottom"/>
            <w:hideMark/>
          </w:tcPr>
          <w:p w14:paraId="3B36E983"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44A917F6" w14:textId="77777777" w:rsidR="00151A81" w:rsidRPr="00AD74AA" w:rsidRDefault="00AD74AA" w:rsidP="00AD74AA">
            <w:pPr>
              <w:rPr>
                <w:rFonts w:ascii="Arial" w:eastAsia="Times New Roman" w:hAnsi="Arial" w:cs="Arial"/>
                <w:lang w:val="es-AR"/>
              </w:rPr>
            </w:pPr>
            <w:hyperlink r:id="rId15" w:anchor="P115_14142" w:history="1">
              <w:r w:rsidR="00151A81" w:rsidRPr="00AD74AA">
                <w:rPr>
                  <w:rFonts w:ascii="Arial" w:eastAsia="Times New Roman" w:hAnsi="Arial" w:cs="Arial"/>
                  <w:color w:val="526897"/>
                  <w:u w:val="single"/>
                  <w:lang w:val="es-AR"/>
                </w:rPr>
                <w:t>Artículo 8</w:t>
              </w:r>
            </w:hyperlink>
            <w:r w:rsidR="00151A81" w:rsidRPr="00AD74AA">
              <w:rPr>
                <w:rFonts w:ascii="Arial" w:eastAsia="Times New Roman" w:hAnsi="Arial" w:cs="Arial"/>
                <w:lang w:val="es-AR"/>
              </w:rPr>
              <w:t>: Derecho de distribución</w:t>
            </w:r>
          </w:p>
        </w:tc>
      </w:tr>
      <w:tr w:rsidR="00151A81" w:rsidRPr="00AD74AA" w14:paraId="6234F9CE" w14:textId="77777777" w:rsidTr="00151A81">
        <w:tc>
          <w:tcPr>
            <w:tcW w:w="0" w:type="auto"/>
            <w:tcBorders>
              <w:top w:val="nil"/>
              <w:left w:val="nil"/>
              <w:bottom w:val="nil"/>
              <w:right w:val="nil"/>
            </w:tcBorders>
            <w:shd w:val="clear" w:color="auto" w:fill="auto"/>
            <w:vAlign w:val="bottom"/>
            <w:hideMark/>
          </w:tcPr>
          <w:p w14:paraId="468D7B99"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3CCB66D6" w14:textId="77777777" w:rsidR="00151A81" w:rsidRPr="00AD74AA" w:rsidRDefault="00AD74AA" w:rsidP="00AD74AA">
            <w:pPr>
              <w:rPr>
                <w:rFonts w:ascii="Arial" w:eastAsia="Times New Roman" w:hAnsi="Arial" w:cs="Arial"/>
                <w:lang w:val="es-AR"/>
              </w:rPr>
            </w:pPr>
            <w:hyperlink r:id="rId16" w:anchor="P119_15372" w:history="1">
              <w:r w:rsidR="00151A81" w:rsidRPr="00AD74AA">
                <w:rPr>
                  <w:rFonts w:ascii="Arial" w:eastAsia="Times New Roman" w:hAnsi="Arial" w:cs="Arial"/>
                  <w:color w:val="526897"/>
                  <w:u w:val="single"/>
                  <w:lang w:val="es-AR"/>
                </w:rPr>
                <w:t>Artículo 9</w:t>
              </w:r>
            </w:hyperlink>
            <w:r w:rsidR="00151A81" w:rsidRPr="00AD74AA">
              <w:rPr>
                <w:rFonts w:ascii="Arial" w:eastAsia="Times New Roman" w:hAnsi="Arial" w:cs="Arial"/>
                <w:lang w:val="es-AR"/>
              </w:rPr>
              <w:t>: Derecho de alquiler</w:t>
            </w:r>
          </w:p>
        </w:tc>
      </w:tr>
      <w:tr w:rsidR="00151A81" w:rsidRPr="00AD74AA" w14:paraId="5FE6741E" w14:textId="77777777" w:rsidTr="00151A81">
        <w:tc>
          <w:tcPr>
            <w:tcW w:w="0" w:type="auto"/>
            <w:tcBorders>
              <w:top w:val="nil"/>
              <w:left w:val="nil"/>
              <w:bottom w:val="nil"/>
              <w:right w:val="nil"/>
            </w:tcBorders>
            <w:shd w:val="clear" w:color="auto" w:fill="auto"/>
            <w:vAlign w:val="bottom"/>
            <w:hideMark/>
          </w:tcPr>
          <w:p w14:paraId="25603A6A"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77ADC188" w14:textId="77777777" w:rsidR="00151A81" w:rsidRPr="00AD74AA" w:rsidRDefault="00AD74AA" w:rsidP="00AD74AA">
            <w:pPr>
              <w:rPr>
                <w:rFonts w:ascii="Arial" w:eastAsia="Times New Roman" w:hAnsi="Arial" w:cs="Arial"/>
                <w:lang w:val="es-AR"/>
              </w:rPr>
            </w:pPr>
            <w:hyperlink r:id="rId17" w:anchor="P123_16871" w:history="1">
              <w:r w:rsidR="00151A81" w:rsidRPr="00AD74AA">
                <w:rPr>
                  <w:rFonts w:ascii="Arial" w:eastAsia="Times New Roman" w:hAnsi="Arial" w:cs="Arial"/>
                  <w:color w:val="526897"/>
                  <w:u w:val="single"/>
                  <w:lang w:val="es-AR"/>
                </w:rPr>
                <w:t>Artículo 10</w:t>
              </w:r>
            </w:hyperlink>
            <w:r w:rsidR="00151A81" w:rsidRPr="00AD74AA">
              <w:rPr>
                <w:rFonts w:ascii="Arial" w:eastAsia="Times New Roman" w:hAnsi="Arial" w:cs="Arial"/>
                <w:lang w:val="es-AR"/>
              </w:rPr>
              <w:t>: Derecho de poner a disposición interpretaciones o ejecuciones fijadas</w:t>
            </w:r>
          </w:p>
        </w:tc>
      </w:tr>
      <w:tr w:rsidR="00151A81" w:rsidRPr="00AD74AA" w14:paraId="012C188A" w14:textId="77777777" w:rsidTr="00151A81">
        <w:tc>
          <w:tcPr>
            <w:tcW w:w="0" w:type="auto"/>
            <w:gridSpan w:val="2"/>
            <w:tcBorders>
              <w:top w:val="nil"/>
              <w:left w:val="nil"/>
              <w:bottom w:val="nil"/>
              <w:right w:val="nil"/>
            </w:tcBorders>
            <w:shd w:val="clear" w:color="auto" w:fill="auto"/>
            <w:vAlign w:val="bottom"/>
            <w:hideMark/>
          </w:tcPr>
          <w:p w14:paraId="27018A87" w14:textId="77777777" w:rsidR="00151A81" w:rsidRPr="00AD74AA" w:rsidRDefault="00AD74AA" w:rsidP="00AD74AA">
            <w:pPr>
              <w:rPr>
                <w:rFonts w:ascii="Arial" w:eastAsia="Times New Roman" w:hAnsi="Arial" w:cs="Arial"/>
                <w:lang w:val="es-AR"/>
              </w:rPr>
            </w:pPr>
            <w:hyperlink r:id="rId18" w:anchor="P125_17311" w:history="1">
              <w:r w:rsidR="00151A81" w:rsidRPr="00AD74AA">
                <w:rPr>
                  <w:rFonts w:ascii="Arial" w:eastAsia="Times New Roman" w:hAnsi="Arial" w:cs="Arial"/>
                  <w:color w:val="526897"/>
                  <w:u w:val="single"/>
                  <w:lang w:val="es-AR"/>
                </w:rPr>
                <w:t>CAPÍTULO III</w:t>
              </w:r>
            </w:hyperlink>
            <w:r w:rsidR="00151A81" w:rsidRPr="00AD74AA">
              <w:rPr>
                <w:rFonts w:ascii="Arial" w:eastAsia="Times New Roman" w:hAnsi="Arial" w:cs="Arial"/>
                <w:lang w:val="es-AR"/>
              </w:rPr>
              <w:t>: Derechos de los Productores de Fonogramas</w:t>
            </w:r>
          </w:p>
        </w:tc>
      </w:tr>
      <w:tr w:rsidR="00151A81" w:rsidRPr="00AD74AA" w14:paraId="03760766" w14:textId="77777777" w:rsidTr="00151A81">
        <w:tc>
          <w:tcPr>
            <w:tcW w:w="0" w:type="auto"/>
            <w:tcBorders>
              <w:top w:val="nil"/>
              <w:left w:val="nil"/>
              <w:bottom w:val="nil"/>
              <w:right w:val="nil"/>
            </w:tcBorders>
            <w:shd w:val="clear" w:color="auto" w:fill="auto"/>
            <w:vAlign w:val="bottom"/>
            <w:hideMark/>
          </w:tcPr>
          <w:p w14:paraId="13B62227"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4D48F89A" w14:textId="77777777" w:rsidR="00151A81" w:rsidRPr="00AD74AA" w:rsidRDefault="00AD74AA" w:rsidP="00AD74AA">
            <w:pPr>
              <w:rPr>
                <w:rFonts w:ascii="Arial" w:eastAsia="Times New Roman" w:hAnsi="Arial" w:cs="Arial"/>
                <w:lang w:val="es-AR"/>
              </w:rPr>
            </w:pPr>
            <w:hyperlink r:id="rId19" w:anchor="P126_17365" w:history="1">
              <w:r w:rsidR="00151A81" w:rsidRPr="00AD74AA">
                <w:rPr>
                  <w:rFonts w:ascii="Arial" w:eastAsia="Times New Roman" w:hAnsi="Arial" w:cs="Arial"/>
                  <w:color w:val="526897"/>
                  <w:u w:val="single"/>
                  <w:lang w:val="es-AR"/>
                </w:rPr>
                <w:t>Artículo 11</w:t>
              </w:r>
            </w:hyperlink>
            <w:r w:rsidR="00151A81" w:rsidRPr="00AD74AA">
              <w:rPr>
                <w:rFonts w:ascii="Arial" w:eastAsia="Times New Roman" w:hAnsi="Arial" w:cs="Arial"/>
                <w:lang w:val="es-AR"/>
              </w:rPr>
              <w:t>: Derecho de reproducción</w:t>
            </w:r>
          </w:p>
        </w:tc>
      </w:tr>
      <w:tr w:rsidR="00151A81" w:rsidRPr="00AD74AA" w14:paraId="0AB751D6" w14:textId="77777777" w:rsidTr="00151A81">
        <w:tc>
          <w:tcPr>
            <w:tcW w:w="0" w:type="auto"/>
            <w:tcBorders>
              <w:top w:val="nil"/>
              <w:left w:val="nil"/>
              <w:bottom w:val="nil"/>
              <w:right w:val="nil"/>
            </w:tcBorders>
            <w:shd w:val="clear" w:color="auto" w:fill="auto"/>
            <w:vAlign w:val="bottom"/>
            <w:hideMark/>
          </w:tcPr>
          <w:p w14:paraId="62068EF2"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30A6D147" w14:textId="77777777" w:rsidR="00151A81" w:rsidRPr="00AD74AA" w:rsidRDefault="00AD74AA" w:rsidP="00AD74AA">
            <w:pPr>
              <w:rPr>
                <w:rFonts w:ascii="Arial" w:eastAsia="Times New Roman" w:hAnsi="Arial" w:cs="Arial"/>
                <w:lang w:val="es-AR"/>
              </w:rPr>
            </w:pPr>
            <w:hyperlink r:id="rId20" w:anchor="P129_18150" w:history="1">
              <w:r w:rsidR="00151A81" w:rsidRPr="00AD74AA">
                <w:rPr>
                  <w:rFonts w:ascii="Arial" w:eastAsia="Times New Roman" w:hAnsi="Arial" w:cs="Arial"/>
                  <w:color w:val="526897"/>
                  <w:u w:val="single"/>
                  <w:lang w:val="es-AR"/>
                </w:rPr>
                <w:t>Artículo 12</w:t>
              </w:r>
            </w:hyperlink>
            <w:r w:rsidR="00151A81" w:rsidRPr="00AD74AA">
              <w:rPr>
                <w:rFonts w:ascii="Arial" w:eastAsia="Times New Roman" w:hAnsi="Arial" w:cs="Arial"/>
                <w:lang w:val="es-AR"/>
              </w:rPr>
              <w:t>: Derecho de distribución</w:t>
            </w:r>
          </w:p>
        </w:tc>
      </w:tr>
      <w:tr w:rsidR="00151A81" w:rsidRPr="00AD74AA" w14:paraId="0EEB2DA7" w14:textId="77777777" w:rsidTr="00151A81">
        <w:tc>
          <w:tcPr>
            <w:tcW w:w="0" w:type="auto"/>
            <w:tcBorders>
              <w:top w:val="nil"/>
              <w:left w:val="nil"/>
              <w:bottom w:val="nil"/>
              <w:right w:val="nil"/>
            </w:tcBorders>
            <w:shd w:val="clear" w:color="auto" w:fill="auto"/>
            <w:vAlign w:val="bottom"/>
            <w:hideMark/>
          </w:tcPr>
          <w:p w14:paraId="35CB2555"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4D63F642" w14:textId="77777777" w:rsidR="00151A81" w:rsidRPr="00AD74AA" w:rsidRDefault="00AD74AA" w:rsidP="00AD74AA">
            <w:pPr>
              <w:rPr>
                <w:rFonts w:ascii="Arial" w:eastAsia="Times New Roman" w:hAnsi="Arial" w:cs="Arial"/>
                <w:lang w:val="es-AR"/>
              </w:rPr>
            </w:pPr>
            <w:hyperlink r:id="rId21" w:anchor="P133_19301" w:history="1">
              <w:r w:rsidR="00151A81" w:rsidRPr="00AD74AA">
                <w:rPr>
                  <w:rFonts w:ascii="Arial" w:eastAsia="Times New Roman" w:hAnsi="Arial" w:cs="Arial"/>
                  <w:color w:val="526897"/>
                  <w:u w:val="single"/>
                  <w:lang w:val="es-AR"/>
                </w:rPr>
                <w:t>Artículo 13</w:t>
              </w:r>
            </w:hyperlink>
            <w:r w:rsidR="00151A81" w:rsidRPr="00AD74AA">
              <w:rPr>
                <w:rFonts w:ascii="Arial" w:eastAsia="Times New Roman" w:hAnsi="Arial" w:cs="Arial"/>
                <w:lang w:val="es-AR"/>
              </w:rPr>
              <w:t>: Derecho de alquiler</w:t>
            </w:r>
          </w:p>
        </w:tc>
      </w:tr>
      <w:tr w:rsidR="00151A81" w:rsidRPr="00AD74AA" w14:paraId="18B59F05" w14:textId="77777777" w:rsidTr="00151A81">
        <w:tc>
          <w:tcPr>
            <w:tcW w:w="0" w:type="auto"/>
            <w:tcBorders>
              <w:top w:val="nil"/>
              <w:left w:val="nil"/>
              <w:bottom w:val="nil"/>
              <w:right w:val="nil"/>
            </w:tcBorders>
            <w:shd w:val="clear" w:color="auto" w:fill="auto"/>
            <w:vAlign w:val="bottom"/>
            <w:hideMark/>
          </w:tcPr>
          <w:p w14:paraId="6F4313D1"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7B5C22F2" w14:textId="77777777" w:rsidR="00151A81" w:rsidRPr="00AD74AA" w:rsidRDefault="00AD74AA" w:rsidP="00AD74AA">
            <w:pPr>
              <w:rPr>
                <w:rFonts w:ascii="Arial" w:eastAsia="Times New Roman" w:hAnsi="Arial" w:cs="Arial"/>
                <w:lang w:val="es-AR"/>
              </w:rPr>
            </w:pPr>
            <w:hyperlink r:id="rId22" w:anchor="P137_20590" w:history="1">
              <w:r w:rsidR="00151A81" w:rsidRPr="00AD74AA">
                <w:rPr>
                  <w:rFonts w:ascii="Arial" w:eastAsia="Times New Roman" w:hAnsi="Arial" w:cs="Arial"/>
                  <w:color w:val="526897"/>
                  <w:u w:val="single"/>
                  <w:lang w:val="es-AR"/>
                </w:rPr>
                <w:t>Artículo 14</w:t>
              </w:r>
            </w:hyperlink>
            <w:r w:rsidR="00151A81" w:rsidRPr="00AD74AA">
              <w:rPr>
                <w:rFonts w:ascii="Arial" w:eastAsia="Times New Roman" w:hAnsi="Arial" w:cs="Arial"/>
                <w:lang w:val="es-AR"/>
              </w:rPr>
              <w:t>: Derecho de poner a disposición los fonogramas</w:t>
            </w:r>
          </w:p>
        </w:tc>
      </w:tr>
      <w:tr w:rsidR="00151A81" w:rsidRPr="00AD74AA" w14:paraId="0BDBAEFE" w14:textId="77777777" w:rsidTr="00151A81">
        <w:tc>
          <w:tcPr>
            <w:tcW w:w="0" w:type="auto"/>
            <w:gridSpan w:val="2"/>
            <w:tcBorders>
              <w:top w:val="nil"/>
              <w:left w:val="nil"/>
              <w:bottom w:val="nil"/>
              <w:right w:val="nil"/>
            </w:tcBorders>
            <w:shd w:val="clear" w:color="auto" w:fill="auto"/>
            <w:vAlign w:val="bottom"/>
            <w:hideMark/>
          </w:tcPr>
          <w:p w14:paraId="0AA23519" w14:textId="77777777" w:rsidR="00151A81" w:rsidRPr="00AD74AA" w:rsidRDefault="00AD74AA" w:rsidP="00AD74AA">
            <w:pPr>
              <w:rPr>
                <w:rFonts w:ascii="Arial" w:eastAsia="Times New Roman" w:hAnsi="Arial" w:cs="Arial"/>
                <w:lang w:val="es-AR"/>
              </w:rPr>
            </w:pPr>
            <w:hyperlink r:id="rId23" w:anchor="P139_20953" w:history="1">
              <w:r w:rsidR="00151A81" w:rsidRPr="00AD74AA">
                <w:rPr>
                  <w:rFonts w:ascii="Arial" w:eastAsia="Times New Roman" w:hAnsi="Arial" w:cs="Arial"/>
                  <w:color w:val="526897"/>
                  <w:u w:val="single"/>
                  <w:lang w:val="es-AR"/>
                </w:rPr>
                <w:t>CAPÍTULO IV</w:t>
              </w:r>
            </w:hyperlink>
            <w:r w:rsidR="00151A81" w:rsidRPr="00AD74AA">
              <w:rPr>
                <w:rFonts w:ascii="Arial" w:eastAsia="Times New Roman" w:hAnsi="Arial" w:cs="Arial"/>
                <w:lang w:val="es-AR"/>
              </w:rPr>
              <w:t>: Disposiciones Comunes</w:t>
            </w:r>
          </w:p>
        </w:tc>
      </w:tr>
      <w:tr w:rsidR="00151A81" w:rsidRPr="00AD74AA" w14:paraId="1F6D5907" w14:textId="77777777" w:rsidTr="00151A81">
        <w:tc>
          <w:tcPr>
            <w:tcW w:w="0" w:type="auto"/>
            <w:tcBorders>
              <w:top w:val="nil"/>
              <w:left w:val="nil"/>
              <w:bottom w:val="nil"/>
              <w:right w:val="nil"/>
            </w:tcBorders>
            <w:shd w:val="clear" w:color="auto" w:fill="auto"/>
            <w:vAlign w:val="bottom"/>
            <w:hideMark/>
          </w:tcPr>
          <w:p w14:paraId="05D4EE84"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54CEDFD2" w14:textId="77777777" w:rsidR="00151A81" w:rsidRPr="00AD74AA" w:rsidRDefault="00AD74AA" w:rsidP="00AD74AA">
            <w:pPr>
              <w:rPr>
                <w:rFonts w:ascii="Arial" w:eastAsia="Times New Roman" w:hAnsi="Arial" w:cs="Arial"/>
                <w:lang w:val="es-AR"/>
              </w:rPr>
            </w:pPr>
            <w:hyperlink r:id="rId24" w:anchor="P140_20986" w:history="1">
              <w:r w:rsidR="00151A81" w:rsidRPr="00AD74AA">
                <w:rPr>
                  <w:rFonts w:ascii="Arial" w:eastAsia="Times New Roman" w:hAnsi="Arial" w:cs="Arial"/>
                  <w:color w:val="526897"/>
                  <w:u w:val="single"/>
                  <w:lang w:val="es-AR"/>
                </w:rPr>
                <w:t>Artículo 15</w:t>
              </w:r>
            </w:hyperlink>
            <w:r w:rsidR="00151A81" w:rsidRPr="00AD74AA">
              <w:rPr>
                <w:rFonts w:ascii="Arial" w:eastAsia="Times New Roman" w:hAnsi="Arial" w:cs="Arial"/>
                <w:lang w:val="es-AR"/>
              </w:rPr>
              <w:t>: Derecho a remuneración por radiodifusión o comunicación al público</w:t>
            </w:r>
          </w:p>
        </w:tc>
      </w:tr>
      <w:tr w:rsidR="00151A81" w:rsidRPr="00AD74AA" w14:paraId="3F84F7CA" w14:textId="77777777" w:rsidTr="00151A81">
        <w:tc>
          <w:tcPr>
            <w:tcW w:w="0" w:type="auto"/>
            <w:tcBorders>
              <w:top w:val="nil"/>
              <w:left w:val="nil"/>
              <w:bottom w:val="nil"/>
              <w:right w:val="nil"/>
            </w:tcBorders>
            <w:shd w:val="clear" w:color="auto" w:fill="auto"/>
            <w:vAlign w:val="bottom"/>
            <w:hideMark/>
          </w:tcPr>
          <w:p w14:paraId="40FD1DEF"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49724319" w14:textId="77777777" w:rsidR="00151A81" w:rsidRPr="00AD74AA" w:rsidRDefault="00AD74AA" w:rsidP="00AD74AA">
            <w:pPr>
              <w:rPr>
                <w:rFonts w:ascii="Arial" w:eastAsia="Times New Roman" w:hAnsi="Arial" w:cs="Arial"/>
                <w:lang w:val="es-AR"/>
              </w:rPr>
            </w:pPr>
            <w:hyperlink r:id="rId25" w:anchor="P147_23520" w:history="1">
              <w:r w:rsidR="00151A81" w:rsidRPr="00AD74AA">
                <w:rPr>
                  <w:rFonts w:ascii="Arial" w:eastAsia="Times New Roman" w:hAnsi="Arial" w:cs="Arial"/>
                  <w:color w:val="526897"/>
                  <w:u w:val="single"/>
                  <w:lang w:val="es-AR"/>
                </w:rPr>
                <w:t>Artículo 16</w:t>
              </w:r>
            </w:hyperlink>
            <w:r w:rsidR="00151A81" w:rsidRPr="00AD74AA">
              <w:rPr>
                <w:rFonts w:ascii="Arial" w:eastAsia="Times New Roman" w:hAnsi="Arial" w:cs="Arial"/>
                <w:lang w:val="es-AR"/>
              </w:rPr>
              <w:t>: Limitaciones y excepciones</w:t>
            </w:r>
          </w:p>
        </w:tc>
      </w:tr>
      <w:tr w:rsidR="00151A81" w:rsidRPr="00AD74AA" w14:paraId="190730A7" w14:textId="77777777" w:rsidTr="00151A81">
        <w:tc>
          <w:tcPr>
            <w:tcW w:w="0" w:type="auto"/>
            <w:tcBorders>
              <w:top w:val="nil"/>
              <w:left w:val="nil"/>
              <w:bottom w:val="nil"/>
              <w:right w:val="nil"/>
            </w:tcBorders>
            <w:shd w:val="clear" w:color="auto" w:fill="auto"/>
            <w:vAlign w:val="bottom"/>
            <w:hideMark/>
          </w:tcPr>
          <w:p w14:paraId="6B22D4D3"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324B97B1" w14:textId="77777777" w:rsidR="00151A81" w:rsidRPr="00AD74AA" w:rsidRDefault="00AD74AA" w:rsidP="00AD74AA">
            <w:pPr>
              <w:rPr>
                <w:rFonts w:ascii="Arial" w:eastAsia="Times New Roman" w:hAnsi="Arial" w:cs="Arial"/>
                <w:lang w:val="es-AR"/>
              </w:rPr>
            </w:pPr>
            <w:hyperlink r:id="rId26" w:anchor="P152_25947" w:history="1">
              <w:r w:rsidR="00151A81" w:rsidRPr="00AD74AA">
                <w:rPr>
                  <w:rFonts w:ascii="Arial" w:eastAsia="Times New Roman" w:hAnsi="Arial" w:cs="Arial"/>
                  <w:color w:val="526897"/>
                  <w:u w:val="single"/>
                  <w:lang w:val="es-AR"/>
                </w:rPr>
                <w:t>Artículo 17</w:t>
              </w:r>
            </w:hyperlink>
            <w:r w:rsidR="00151A81" w:rsidRPr="00AD74AA">
              <w:rPr>
                <w:rFonts w:ascii="Arial" w:eastAsia="Times New Roman" w:hAnsi="Arial" w:cs="Arial"/>
                <w:lang w:val="es-AR"/>
              </w:rPr>
              <w:t>: Duración de la protección</w:t>
            </w:r>
          </w:p>
        </w:tc>
      </w:tr>
      <w:tr w:rsidR="00151A81" w:rsidRPr="00AD74AA" w14:paraId="1A75A6EB" w14:textId="77777777" w:rsidTr="00151A81">
        <w:tc>
          <w:tcPr>
            <w:tcW w:w="0" w:type="auto"/>
            <w:tcBorders>
              <w:top w:val="nil"/>
              <w:left w:val="nil"/>
              <w:bottom w:val="nil"/>
              <w:right w:val="nil"/>
            </w:tcBorders>
            <w:shd w:val="clear" w:color="auto" w:fill="auto"/>
            <w:vAlign w:val="bottom"/>
            <w:hideMark/>
          </w:tcPr>
          <w:p w14:paraId="43E237DB"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5885A772" w14:textId="77777777" w:rsidR="00151A81" w:rsidRPr="00AD74AA" w:rsidRDefault="00AD74AA" w:rsidP="00AD74AA">
            <w:pPr>
              <w:rPr>
                <w:rFonts w:ascii="Arial" w:eastAsia="Times New Roman" w:hAnsi="Arial" w:cs="Arial"/>
                <w:lang w:val="es-AR"/>
              </w:rPr>
            </w:pPr>
            <w:hyperlink r:id="rId27" w:anchor="P155_26656" w:history="1">
              <w:r w:rsidR="00151A81" w:rsidRPr="00AD74AA">
                <w:rPr>
                  <w:rFonts w:ascii="Arial" w:eastAsia="Times New Roman" w:hAnsi="Arial" w:cs="Arial"/>
                  <w:color w:val="526897"/>
                  <w:u w:val="single"/>
                  <w:lang w:val="es-AR"/>
                </w:rPr>
                <w:t>Artículo 18</w:t>
              </w:r>
            </w:hyperlink>
            <w:r w:rsidR="00151A81" w:rsidRPr="00AD74AA">
              <w:rPr>
                <w:rFonts w:ascii="Arial" w:eastAsia="Times New Roman" w:hAnsi="Arial" w:cs="Arial"/>
                <w:lang w:val="es-AR"/>
              </w:rPr>
              <w:t>: Obligaciones relativas a las medidas tecnológicas</w:t>
            </w:r>
          </w:p>
        </w:tc>
      </w:tr>
      <w:tr w:rsidR="00151A81" w:rsidRPr="00AD74AA" w14:paraId="17EFF924" w14:textId="77777777" w:rsidTr="00151A81">
        <w:tc>
          <w:tcPr>
            <w:tcW w:w="0" w:type="auto"/>
            <w:tcBorders>
              <w:top w:val="nil"/>
              <w:left w:val="nil"/>
              <w:bottom w:val="nil"/>
              <w:right w:val="nil"/>
            </w:tcBorders>
            <w:shd w:val="clear" w:color="auto" w:fill="auto"/>
            <w:vAlign w:val="bottom"/>
            <w:hideMark/>
          </w:tcPr>
          <w:p w14:paraId="2E914B6E"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17078E6F" w14:textId="77777777" w:rsidR="00151A81" w:rsidRPr="00AD74AA" w:rsidRDefault="00AD74AA" w:rsidP="00AD74AA">
            <w:pPr>
              <w:rPr>
                <w:rFonts w:ascii="Arial" w:eastAsia="Times New Roman" w:hAnsi="Arial" w:cs="Arial"/>
                <w:lang w:val="es-AR"/>
              </w:rPr>
            </w:pPr>
            <w:hyperlink r:id="rId28" w:anchor="P157_27269" w:history="1">
              <w:r w:rsidR="00151A81" w:rsidRPr="00AD74AA">
                <w:rPr>
                  <w:rFonts w:ascii="Arial" w:eastAsia="Times New Roman" w:hAnsi="Arial" w:cs="Arial"/>
                  <w:color w:val="526897"/>
                  <w:u w:val="single"/>
                  <w:lang w:val="es-AR"/>
                </w:rPr>
                <w:t>Artículo 19</w:t>
              </w:r>
            </w:hyperlink>
            <w:r w:rsidR="00151A81" w:rsidRPr="00AD74AA">
              <w:rPr>
                <w:rFonts w:ascii="Arial" w:eastAsia="Times New Roman" w:hAnsi="Arial" w:cs="Arial"/>
                <w:lang w:val="es-AR"/>
              </w:rPr>
              <w:t>: Obligaciones relativas a la información sobre la gestión de derechos</w:t>
            </w:r>
          </w:p>
        </w:tc>
      </w:tr>
      <w:tr w:rsidR="00151A81" w:rsidRPr="00AD74AA" w14:paraId="7F1BC2C5" w14:textId="77777777" w:rsidTr="00151A81">
        <w:tc>
          <w:tcPr>
            <w:tcW w:w="0" w:type="auto"/>
            <w:tcBorders>
              <w:top w:val="nil"/>
              <w:left w:val="nil"/>
              <w:bottom w:val="nil"/>
              <w:right w:val="nil"/>
            </w:tcBorders>
            <w:shd w:val="clear" w:color="auto" w:fill="auto"/>
            <w:vAlign w:val="bottom"/>
            <w:hideMark/>
          </w:tcPr>
          <w:p w14:paraId="6C35921F"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5E33AA5E" w14:textId="77777777" w:rsidR="00151A81" w:rsidRPr="00AD74AA" w:rsidRDefault="00AD74AA" w:rsidP="00AD74AA">
            <w:pPr>
              <w:rPr>
                <w:rFonts w:ascii="Arial" w:eastAsia="Times New Roman" w:hAnsi="Arial" w:cs="Arial"/>
                <w:lang w:val="es-AR"/>
              </w:rPr>
            </w:pPr>
            <w:hyperlink r:id="rId29" w:anchor="P163_30156" w:history="1">
              <w:r w:rsidR="00151A81" w:rsidRPr="00AD74AA">
                <w:rPr>
                  <w:rFonts w:ascii="Arial" w:eastAsia="Times New Roman" w:hAnsi="Arial" w:cs="Arial"/>
                  <w:color w:val="526897"/>
                  <w:u w:val="single"/>
                  <w:lang w:val="es-AR"/>
                </w:rPr>
                <w:t>Artículo 20</w:t>
              </w:r>
            </w:hyperlink>
            <w:r w:rsidR="00151A81" w:rsidRPr="00AD74AA">
              <w:rPr>
                <w:rFonts w:ascii="Arial" w:eastAsia="Times New Roman" w:hAnsi="Arial" w:cs="Arial"/>
                <w:lang w:val="es-AR"/>
              </w:rPr>
              <w:t>: Formalidades</w:t>
            </w:r>
          </w:p>
        </w:tc>
      </w:tr>
      <w:tr w:rsidR="00151A81" w:rsidRPr="00AD74AA" w14:paraId="67184AB3" w14:textId="77777777" w:rsidTr="00151A81">
        <w:tc>
          <w:tcPr>
            <w:tcW w:w="0" w:type="auto"/>
            <w:tcBorders>
              <w:top w:val="nil"/>
              <w:left w:val="nil"/>
              <w:bottom w:val="nil"/>
              <w:right w:val="nil"/>
            </w:tcBorders>
            <w:shd w:val="clear" w:color="auto" w:fill="auto"/>
            <w:vAlign w:val="bottom"/>
            <w:hideMark/>
          </w:tcPr>
          <w:p w14:paraId="670BEB9C"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4F5ABD2D" w14:textId="77777777" w:rsidR="00151A81" w:rsidRPr="00AD74AA" w:rsidRDefault="00AD74AA" w:rsidP="00AD74AA">
            <w:pPr>
              <w:rPr>
                <w:rFonts w:ascii="Arial" w:eastAsia="Times New Roman" w:hAnsi="Arial" w:cs="Arial"/>
                <w:lang w:val="es-AR"/>
              </w:rPr>
            </w:pPr>
            <w:hyperlink r:id="rId30" w:anchor="P165_30299" w:history="1">
              <w:r w:rsidR="00151A81" w:rsidRPr="00AD74AA">
                <w:rPr>
                  <w:rFonts w:ascii="Arial" w:eastAsia="Times New Roman" w:hAnsi="Arial" w:cs="Arial"/>
                  <w:color w:val="526897"/>
                  <w:u w:val="single"/>
                  <w:lang w:val="es-AR"/>
                </w:rPr>
                <w:t>Artículo 21</w:t>
              </w:r>
            </w:hyperlink>
            <w:r w:rsidR="00151A81" w:rsidRPr="00AD74AA">
              <w:rPr>
                <w:rFonts w:ascii="Arial" w:eastAsia="Times New Roman" w:hAnsi="Arial" w:cs="Arial"/>
                <w:lang w:val="es-AR"/>
              </w:rPr>
              <w:t>: Reservas</w:t>
            </w:r>
          </w:p>
        </w:tc>
      </w:tr>
      <w:tr w:rsidR="00151A81" w:rsidRPr="00AD74AA" w14:paraId="69FFCB49" w14:textId="77777777" w:rsidTr="00151A81">
        <w:tc>
          <w:tcPr>
            <w:tcW w:w="0" w:type="auto"/>
            <w:tcBorders>
              <w:top w:val="nil"/>
              <w:left w:val="nil"/>
              <w:bottom w:val="nil"/>
              <w:right w:val="nil"/>
            </w:tcBorders>
            <w:shd w:val="clear" w:color="auto" w:fill="auto"/>
            <w:vAlign w:val="bottom"/>
            <w:hideMark/>
          </w:tcPr>
          <w:p w14:paraId="29F6AFB0"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77BEB3AC" w14:textId="77777777" w:rsidR="00151A81" w:rsidRPr="00AD74AA" w:rsidRDefault="00AD74AA" w:rsidP="00AD74AA">
            <w:pPr>
              <w:rPr>
                <w:rFonts w:ascii="Arial" w:eastAsia="Times New Roman" w:hAnsi="Arial" w:cs="Arial"/>
                <w:lang w:val="es-AR"/>
              </w:rPr>
            </w:pPr>
            <w:hyperlink r:id="rId31" w:anchor="P167_30444" w:history="1">
              <w:r w:rsidR="00151A81" w:rsidRPr="00AD74AA">
                <w:rPr>
                  <w:rFonts w:ascii="Arial" w:eastAsia="Times New Roman" w:hAnsi="Arial" w:cs="Arial"/>
                  <w:color w:val="526897"/>
                  <w:u w:val="single"/>
                  <w:lang w:val="es-AR"/>
                </w:rPr>
                <w:t>Artículo 22</w:t>
              </w:r>
            </w:hyperlink>
            <w:r w:rsidR="00151A81" w:rsidRPr="00AD74AA">
              <w:rPr>
                <w:rFonts w:ascii="Arial" w:eastAsia="Times New Roman" w:hAnsi="Arial" w:cs="Arial"/>
                <w:lang w:val="es-AR"/>
              </w:rPr>
              <w:t>: Aplicación en el tiempo</w:t>
            </w:r>
          </w:p>
        </w:tc>
      </w:tr>
      <w:tr w:rsidR="00151A81" w:rsidRPr="00AD74AA" w14:paraId="0DAA2371" w14:textId="77777777" w:rsidTr="00151A81">
        <w:tc>
          <w:tcPr>
            <w:tcW w:w="0" w:type="auto"/>
            <w:tcBorders>
              <w:top w:val="nil"/>
              <w:left w:val="nil"/>
              <w:bottom w:val="nil"/>
              <w:right w:val="nil"/>
            </w:tcBorders>
            <w:shd w:val="clear" w:color="auto" w:fill="auto"/>
            <w:vAlign w:val="bottom"/>
            <w:hideMark/>
          </w:tcPr>
          <w:p w14:paraId="1526AED3"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080D9F6F" w14:textId="77777777" w:rsidR="00151A81" w:rsidRPr="00AD74AA" w:rsidRDefault="00AD74AA" w:rsidP="00AD74AA">
            <w:pPr>
              <w:rPr>
                <w:rFonts w:ascii="Arial" w:eastAsia="Times New Roman" w:hAnsi="Arial" w:cs="Arial"/>
                <w:lang w:val="es-AR"/>
              </w:rPr>
            </w:pPr>
            <w:hyperlink r:id="rId32" w:anchor="P170_30992" w:history="1">
              <w:r w:rsidR="00151A81" w:rsidRPr="00AD74AA">
                <w:rPr>
                  <w:rFonts w:ascii="Arial" w:eastAsia="Times New Roman" w:hAnsi="Arial" w:cs="Arial"/>
                  <w:color w:val="526897"/>
                  <w:u w:val="single"/>
                  <w:lang w:val="es-AR"/>
                </w:rPr>
                <w:t>Artículo 23</w:t>
              </w:r>
            </w:hyperlink>
            <w:r w:rsidR="00151A81" w:rsidRPr="00AD74AA">
              <w:rPr>
                <w:rFonts w:ascii="Arial" w:eastAsia="Times New Roman" w:hAnsi="Arial" w:cs="Arial"/>
                <w:lang w:val="es-AR"/>
              </w:rPr>
              <w:t>: Disposiciones sobre la observancia de los derechos</w:t>
            </w:r>
          </w:p>
        </w:tc>
      </w:tr>
      <w:tr w:rsidR="00151A81" w:rsidRPr="00AD74AA" w14:paraId="51B31B4E" w14:textId="77777777" w:rsidTr="00151A81">
        <w:tc>
          <w:tcPr>
            <w:tcW w:w="0" w:type="auto"/>
            <w:gridSpan w:val="2"/>
            <w:tcBorders>
              <w:top w:val="nil"/>
              <w:left w:val="nil"/>
              <w:bottom w:val="nil"/>
              <w:right w:val="nil"/>
            </w:tcBorders>
            <w:shd w:val="clear" w:color="auto" w:fill="auto"/>
            <w:vAlign w:val="bottom"/>
            <w:hideMark/>
          </w:tcPr>
          <w:p w14:paraId="531E6FC8" w14:textId="77777777" w:rsidR="00151A81" w:rsidRPr="00AD74AA" w:rsidRDefault="00AD74AA" w:rsidP="00AD74AA">
            <w:pPr>
              <w:rPr>
                <w:rFonts w:ascii="Arial" w:eastAsia="Times New Roman" w:hAnsi="Arial" w:cs="Arial"/>
                <w:lang w:val="es-AR"/>
              </w:rPr>
            </w:pPr>
            <w:hyperlink r:id="rId33" w:anchor="P173_31638" w:history="1">
              <w:r w:rsidR="00151A81" w:rsidRPr="00AD74AA">
                <w:rPr>
                  <w:rFonts w:ascii="Arial" w:eastAsia="Times New Roman" w:hAnsi="Arial" w:cs="Arial"/>
                  <w:color w:val="526897"/>
                  <w:u w:val="single"/>
                  <w:lang w:val="es-AR"/>
                </w:rPr>
                <w:t>CAPÍTULO V</w:t>
              </w:r>
            </w:hyperlink>
            <w:r w:rsidR="00151A81" w:rsidRPr="00AD74AA">
              <w:rPr>
                <w:rFonts w:ascii="Arial" w:eastAsia="Times New Roman" w:hAnsi="Arial" w:cs="Arial"/>
                <w:lang w:val="es-AR"/>
              </w:rPr>
              <w:t>: Cláusulas Administrativas y Finales</w:t>
            </w:r>
          </w:p>
        </w:tc>
      </w:tr>
      <w:tr w:rsidR="00151A81" w:rsidRPr="00AD74AA" w14:paraId="7F1A9380" w14:textId="77777777" w:rsidTr="00151A81">
        <w:tc>
          <w:tcPr>
            <w:tcW w:w="0" w:type="auto"/>
            <w:tcBorders>
              <w:top w:val="nil"/>
              <w:left w:val="nil"/>
              <w:bottom w:val="nil"/>
              <w:right w:val="nil"/>
            </w:tcBorders>
            <w:shd w:val="clear" w:color="auto" w:fill="auto"/>
            <w:vAlign w:val="bottom"/>
            <w:hideMark/>
          </w:tcPr>
          <w:p w14:paraId="5F2B5C65"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1D847F76" w14:textId="77777777" w:rsidR="00151A81" w:rsidRPr="00AD74AA" w:rsidRDefault="00AD74AA" w:rsidP="00AD74AA">
            <w:pPr>
              <w:rPr>
                <w:rFonts w:ascii="Arial" w:eastAsia="Times New Roman" w:hAnsi="Arial" w:cs="Arial"/>
                <w:lang w:val="es-AR"/>
              </w:rPr>
            </w:pPr>
            <w:hyperlink r:id="rId34" w:anchor="P174_31685" w:history="1">
              <w:r w:rsidR="00151A81" w:rsidRPr="00AD74AA">
                <w:rPr>
                  <w:rFonts w:ascii="Arial" w:eastAsia="Times New Roman" w:hAnsi="Arial" w:cs="Arial"/>
                  <w:color w:val="526897"/>
                  <w:u w:val="single"/>
                  <w:lang w:val="es-AR"/>
                </w:rPr>
                <w:t>Artículo 24</w:t>
              </w:r>
            </w:hyperlink>
            <w:r w:rsidR="00151A81" w:rsidRPr="00AD74AA">
              <w:rPr>
                <w:rFonts w:ascii="Arial" w:eastAsia="Times New Roman" w:hAnsi="Arial" w:cs="Arial"/>
                <w:lang w:val="es-AR"/>
              </w:rPr>
              <w:t>: Asamblea</w:t>
            </w:r>
          </w:p>
        </w:tc>
      </w:tr>
      <w:tr w:rsidR="00151A81" w:rsidRPr="00AD74AA" w14:paraId="00C0AC84" w14:textId="77777777" w:rsidTr="00151A81">
        <w:tc>
          <w:tcPr>
            <w:tcW w:w="0" w:type="auto"/>
            <w:tcBorders>
              <w:top w:val="nil"/>
              <w:left w:val="nil"/>
              <w:bottom w:val="nil"/>
              <w:right w:val="nil"/>
            </w:tcBorders>
            <w:shd w:val="clear" w:color="auto" w:fill="auto"/>
            <w:vAlign w:val="bottom"/>
            <w:hideMark/>
          </w:tcPr>
          <w:p w14:paraId="39999A33"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54BD6460" w14:textId="77777777" w:rsidR="00151A81" w:rsidRPr="00AD74AA" w:rsidRDefault="00AD74AA" w:rsidP="00AD74AA">
            <w:pPr>
              <w:rPr>
                <w:rFonts w:ascii="Arial" w:eastAsia="Times New Roman" w:hAnsi="Arial" w:cs="Arial"/>
                <w:lang w:val="es-AR"/>
              </w:rPr>
            </w:pPr>
            <w:hyperlink r:id="rId35" w:anchor="P188_33853" w:history="1">
              <w:r w:rsidR="00151A81" w:rsidRPr="00AD74AA">
                <w:rPr>
                  <w:rFonts w:ascii="Arial" w:eastAsia="Times New Roman" w:hAnsi="Arial" w:cs="Arial"/>
                  <w:color w:val="526897"/>
                  <w:u w:val="single"/>
                  <w:lang w:val="es-AR"/>
                </w:rPr>
                <w:t>Artículo 25</w:t>
              </w:r>
            </w:hyperlink>
            <w:r w:rsidR="00151A81" w:rsidRPr="00AD74AA">
              <w:rPr>
                <w:rFonts w:ascii="Arial" w:eastAsia="Times New Roman" w:hAnsi="Arial" w:cs="Arial"/>
                <w:lang w:val="es-AR"/>
              </w:rPr>
              <w:t>: Oficina Internacional</w:t>
            </w:r>
          </w:p>
        </w:tc>
      </w:tr>
      <w:tr w:rsidR="00151A81" w:rsidRPr="00AD74AA" w14:paraId="6D6C4DF0" w14:textId="77777777" w:rsidTr="00151A81">
        <w:tc>
          <w:tcPr>
            <w:tcW w:w="0" w:type="auto"/>
            <w:tcBorders>
              <w:top w:val="nil"/>
              <w:left w:val="nil"/>
              <w:bottom w:val="nil"/>
              <w:right w:val="nil"/>
            </w:tcBorders>
            <w:shd w:val="clear" w:color="auto" w:fill="auto"/>
            <w:vAlign w:val="bottom"/>
            <w:hideMark/>
          </w:tcPr>
          <w:p w14:paraId="7AA6FE2B"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7371BCFE" w14:textId="77777777" w:rsidR="00151A81" w:rsidRPr="00AD74AA" w:rsidRDefault="00AD74AA" w:rsidP="00AD74AA">
            <w:pPr>
              <w:rPr>
                <w:rFonts w:ascii="Arial" w:eastAsia="Times New Roman" w:hAnsi="Arial" w:cs="Arial"/>
                <w:lang w:val="es-AR"/>
              </w:rPr>
            </w:pPr>
            <w:hyperlink r:id="rId36" w:anchor="P190_33987" w:history="1">
              <w:r w:rsidR="00151A81" w:rsidRPr="00AD74AA">
                <w:rPr>
                  <w:rFonts w:ascii="Arial" w:eastAsia="Times New Roman" w:hAnsi="Arial" w:cs="Arial"/>
                  <w:color w:val="526897"/>
                  <w:u w:val="single"/>
                  <w:lang w:val="es-AR"/>
                </w:rPr>
                <w:t>Artículo 26</w:t>
              </w:r>
            </w:hyperlink>
            <w:r w:rsidR="00151A81" w:rsidRPr="00AD74AA">
              <w:rPr>
                <w:rFonts w:ascii="Arial" w:eastAsia="Times New Roman" w:hAnsi="Arial" w:cs="Arial"/>
                <w:lang w:val="es-AR"/>
              </w:rPr>
              <w:t>: Elegibilidad para ser parte en el Tratado</w:t>
            </w:r>
          </w:p>
        </w:tc>
      </w:tr>
      <w:tr w:rsidR="00151A81" w:rsidRPr="00AD74AA" w14:paraId="008CDC7D" w14:textId="77777777" w:rsidTr="00151A81">
        <w:tc>
          <w:tcPr>
            <w:tcW w:w="0" w:type="auto"/>
            <w:tcBorders>
              <w:top w:val="nil"/>
              <w:left w:val="nil"/>
              <w:bottom w:val="nil"/>
              <w:right w:val="nil"/>
            </w:tcBorders>
            <w:shd w:val="clear" w:color="auto" w:fill="auto"/>
            <w:vAlign w:val="bottom"/>
            <w:hideMark/>
          </w:tcPr>
          <w:p w14:paraId="6EF6DF27"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0FDBDBD3" w14:textId="77777777" w:rsidR="00151A81" w:rsidRPr="00AD74AA" w:rsidRDefault="00AD74AA" w:rsidP="00AD74AA">
            <w:pPr>
              <w:rPr>
                <w:rFonts w:ascii="Arial" w:eastAsia="Times New Roman" w:hAnsi="Arial" w:cs="Arial"/>
                <w:lang w:val="es-AR"/>
              </w:rPr>
            </w:pPr>
            <w:hyperlink r:id="rId37" w:anchor="P194_34734" w:history="1">
              <w:r w:rsidR="00151A81" w:rsidRPr="00AD74AA">
                <w:rPr>
                  <w:rFonts w:ascii="Arial" w:eastAsia="Times New Roman" w:hAnsi="Arial" w:cs="Arial"/>
                  <w:color w:val="526897"/>
                  <w:u w:val="single"/>
                  <w:lang w:val="es-AR"/>
                </w:rPr>
                <w:t>Artículo 27</w:t>
              </w:r>
            </w:hyperlink>
            <w:r w:rsidR="00151A81" w:rsidRPr="00AD74AA">
              <w:rPr>
                <w:rFonts w:ascii="Arial" w:eastAsia="Times New Roman" w:hAnsi="Arial" w:cs="Arial"/>
                <w:lang w:val="es-AR"/>
              </w:rPr>
              <w:t>: Derechos y obligaciones en virtud del Tratado</w:t>
            </w:r>
          </w:p>
        </w:tc>
      </w:tr>
      <w:tr w:rsidR="00151A81" w:rsidRPr="00AD74AA" w14:paraId="36870823" w14:textId="77777777" w:rsidTr="00151A81">
        <w:tc>
          <w:tcPr>
            <w:tcW w:w="0" w:type="auto"/>
            <w:tcBorders>
              <w:top w:val="nil"/>
              <w:left w:val="nil"/>
              <w:bottom w:val="nil"/>
              <w:right w:val="nil"/>
            </w:tcBorders>
            <w:shd w:val="clear" w:color="auto" w:fill="auto"/>
            <w:vAlign w:val="bottom"/>
            <w:hideMark/>
          </w:tcPr>
          <w:p w14:paraId="36F348AE"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2E380791" w14:textId="77777777" w:rsidR="00151A81" w:rsidRPr="00AD74AA" w:rsidRDefault="00AD74AA" w:rsidP="00AD74AA">
            <w:pPr>
              <w:rPr>
                <w:rFonts w:ascii="Arial" w:eastAsia="Times New Roman" w:hAnsi="Arial" w:cs="Arial"/>
                <w:lang w:val="es-AR"/>
              </w:rPr>
            </w:pPr>
            <w:hyperlink r:id="rId38" w:anchor="P196_35002" w:history="1">
              <w:r w:rsidR="00151A81" w:rsidRPr="00AD74AA">
                <w:rPr>
                  <w:rFonts w:ascii="Arial" w:eastAsia="Times New Roman" w:hAnsi="Arial" w:cs="Arial"/>
                  <w:color w:val="526897"/>
                  <w:u w:val="single"/>
                  <w:lang w:val="es-AR"/>
                </w:rPr>
                <w:t>Artículo 28</w:t>
              </w:r>
            </w:hyperlink>
            <w:r w:rsidR="00151A81" w:rsidRPr="00AD74AA">
              <w:rPr>
                <w:rFonts w:ascii="Arial" w:eastAsia="Times New Roman" w:hAnsi="Arial" w:cs="Arial"/>
                <w:lang w:val="es-AR"/>
              </w:rPr>
              <w:t>: Firma del Tratado</w:t>
            </w:r>
          </w:p>
        </w:tc>
      </w:tr>
      <w:tr w:rsidR="00151A81" w:rsidRPr="00AD74AA" w14:paraId="1C3A39FE" w14:textId="77777777" w:rsidTr="00151A81">
        <w:tc>
          <w:tcPr>
            <w:tcW w:w="0" w:type="auto"/>
            <w:tcBorders>
              <w:top w:val="nil"/>
              <w:left w:val="nil"/>
              <w:bottom w:val="nil"/>
              <w:right w:val="nil"/>
            </w:tcBorders>
            <w:shd w:val="clear" w:color="auto" w:fill="auto"/>
            <w:vAlign w:val="bottom"/>
            <w:hideMark/>
          </w:tcPr>
          <w:p w14:paraId="755004F9"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19DBB1A1" w14:textId="77777777" w:rsidR="00151A81" w:rsidRPr="00AD74AA" w:rsidRDefault="00AD74AA" w:rsidP="00AD74AA">
            <w:pPr>
              <w:rPr>
                <w:rFonts w:ascii="Arial" w:eastAsia="Times New Roman" w:hAnsi="Arial" w:cs="Arial"/>
                <w:lang w:val="es-AR"/>
              </w:rPr>
            </w:pPr>
            <w:hyperlink r:id="rId39" w:anchor="P198_35186" w:history="1">
              <w:r w:rsidR="00151A81" w:rsidRPr="00AD74AA">
                <w:rPr>
                  <w:rFonts w:ascii="Arial" w:eastAsia="Times New Roman" w:hAnsi="Arial" w:cs="Arial"/>
                  <w:color w:val="526897"/>
                  <w:u w:val="single"/>
                  <w:lang w:val="es-AR"/>
                </w:rPr>
                <w:t>Artículo 29</w:t>
              </w:r>
            </w:hyperlink>
            <w:r w:rsidR="00151A81" w:rsidRPr="00AD74AA">
              <w:rPr>
                <w:rFonts w:ascii="Arial" w:eastAsia="Times New Roman" w:hAnsi="Arial" w:cs="Arial"/>
                <w:lang w:val="es-AR"/>
              </w:rPr>
              <w:t>: Entrada en vigor del Tratado</w:t>
            </w:r>
          </w:p>
        </w:tc>
      </w:tr>
      <w:tr w:rsidR="00151A81" w:rsidRPr="00AD74AA" w14:paraId="5A367C26" w14:textId="77777777" w:rsidTr="00151A81">
        <w:tc>
          <w:tcPr>
            <w:tcW w:w="0" w:type="auto"/>
            <w:tcBorders>
              <w:top w:val="nil"/>
              <w:left w:val="nil"/>
              <w:bottom w:val="nil"/>
              <w:right w:val="nil"/>
            </w:tcBorders>
            <w:shd w:val="clear" w:color="auto" w:fill="auto"/>
            <w:vAlign w:val="bottom"/>
            <w:hideMark/>
          </w:tcPr>
          <w:p w14:paraId="00CF8A36"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34F5F14A" w14:textId="77777777" w:rsidR="00151A81" w:rsidRPr="00AD74AA" w:rsidRDefault="00AD74AA" w:rsidP="00AD74AA">
            <w:pPr>
              <w:rPr>
                <w:rFonts w:ascii="Arial" w:eastAsia="Times New Roman" w:hAnsi="Arial" w:cs="Arial"/>
                <w:lang w:val="es-AR"/>
              </w:rPr>
            </w:pPr>
            <w:hyperlink r:id="rId40" w:anchor="P200_35406" w:history="1">
              <w:r w:rsidR="00151A81" w:rsidRPr="00AD74AA">
                <w:rPr>
                  <w:rFonts w:ascii="Arial" w:eastAsia="Times New Roman" w:hAnsi="Arial" w:cs="Arial"/>
                  <w:color w:val="526897"/>
                  <w:u w:val="single"/>
                  <w:lang w:val="es-AR"/>
                </w:rPr>
                <w:t>Artículo 30</w:t>
              </w:r>
            </w:hyperlink>
            <w:r w:rsidR="00151A81" w:rsidRPr="00AD74AA">
              <w:rPr>
                <w:rFonts w:ascii="Arial" w:eastAsia="Times New Roman" w:hAnsi="Arial" w:cs="Arial"/>
                <w:lang w:val="es-AR"/>
              </w:rPr>
              <w:t>: Fecha efectiva para ser parte en el Tratado</w:t>
            </w:r>
          </w:p>
        </w:tc>
      </w:tr>
      <w:tr w:rsidR="00151A81" w:rsidRPr="00AD74AA" w14:paraId="50E8921B" w14:textId="77777777" w:rsidTr="00151A81">
        <w:tc>
          <w:tcPr>
            <w:tcW w:w="0" w:type="auto"/>
            <w:tcBorders>
              <w:top w:val="nil"/>
              <w:left w:val="nil"/>
              <w:bottom w:val="nil"/>
              <w:right w:val="nil"/>
            </w:tcBorders>
            <w:shd w:val="clear" w:color="auto" w:fill="auto"/>
            <w:vAlign w:val="bottom"/>
            <w:hideMark/>
          </w:tcPr>
          <w:p w14:paraId="7745A218"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4568649C" w14:textId="77777777" w:rsidR="00151A81" w:rsidRPr="00AD74AA" w:rsidRDefault="00AD74AA" w:rsidP="00AD74AA">
            <w:pPr>
              <w:rPr>
                <w:rFonts w:ascii="Arial" w:eastAsia="Times New Roman" w:hAnsi="Arial" w:cs="Arial"/>
                <w:lang w:val="es-AR"/>
              </w:rPr>
            </w:pPr>
            <w:hyperlink r:id="rId41" w:anchor="P206_36471" w:history="1">
              <w:r w:rsidR="00151A81" w:rsidRPr="00AD74AA">
                <w:rPr>
                  <w:rFonts w:ascii="Arial" w:eastAsia="Times New Roman" w:hAnsi="Arial" w:cs="Arial"/>
                  <w:color w:val="526897"/>
                  <w:u w:val="single"/>
                  <w:lang w:val="es-AR"/>
                </w:rPr>
                <w:t>Artículo 31</w:t>
              </w:r>
            </w:hyperlink>
            <w:r w:rsidR="00151A81" w:rsidRPr="00AD74AA">
              <w:rPr>
                <w:rFonts w:ascii="Arial" w:eastAsia="Times New Roman" w:hAnsi="Arial" w:cs="Arial"/>
                <w:lang w:val="es-AR"/>
              </w:rPr>
              <w:t>: Denuncia del Tratado</w:t>
            </w:r>
          </w:p>
        </w:tc>
      </w:tr>
      <w:tr w:rsidR="00151A81" w:rsidRPr="00AD74AA" w14:paraId="525665E4" w14:textId="77777777" w:rsidTr="00151A81">
        <w:tc>
          <w:tcPr>
            <w:tcW w:w="0" w:type="auto"/>
            <w:tcBorders>
              <w:top w:val="nil"/>
              <w:left w:val="nil"/>
              <w:bottom w:val="nil"/>
              <w:right w:val="nil"/>
            </w:tcBorders>
            <w:shd w:val="clear" w:color="auto" w:fill="auto"/>
            <w:vAlign w:val="bottom"/>
            <w:hideMark/>
          </w:tcPr>
          <w:p w14:paraId="053A030F"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1D94037C" w14:textId="77777777" w:rsidR="00151A81" w:rsidRPr="00AD74AA" w:rsidRDefault="00AD74AA" w:rsidP="00AD74AA">
            <w:pPr>
              <w:rPr>
                <w:rFonts w:ascii="Arial" w:eastAsia="Times New Roman" w:hAnsi="Arial" w:cs="Arial"/>
                <w:lang w:val="es-AR"/>
              </w:rPr>
            </w:pPr>
            <w:hyperlink r:id="rId42" w:anchor="P208_36751" w:history="1">
              <w:r w:rsidR="00151A81" w:rsidRPr="00AD74AA">
                <w:rPr>
                  <w:rFonts w:ascii="Arial" w:eastAsia="Times New Roman" w:hAnsi="Arial" w:cs="Arial"/>
                  <w:color w:val="526897"/>
                  <w:u w:val="single"/>
                  <w:lang w:val="es-AR"/>
                </w:rPr>
                <w:t>Artículo 32</w:t>
              </w:r>
            </w:hyperlink>
            <w:r w:rsidR="00151A81" w:rsidRPr="00AD74AA">
              <w:rPr>
                <w:rFonts w:ascii="Arial" w:eastAsia="Times New Roman" w:hAnsi="Arial" w:cs="Arial"/>
                <w:lang w:val="es-AR"/>
              </w:rPr>
              <w:t>: Idiomas del Tratado</w:t>
            </w:r>
          </w:p>
        </w:tc>
      </w:tr>
      <w:tr w:rsidR="00151A81" w:rsidRPr="00AD74AA" w14:paraId="08466A75" w14:textId="77777777" w:rsidTr="00151A81">
        <w:tc>
          <w:tcPr>
            <w:tcW w:w="0" w:type="auto"/>
            <w:tcBorders>
              <w:top w:val="nil"/>
              <w:left w:val="nil"/>
              <w:bottom w:val="nil"/>
              <w:right w:val="nil"/>
            </w:tcBorders>
            <w:shd w:val="clear" w:color="auto" w:fill="auto"/>
            <w:vAlign w:val="bottom"/>
            <w:hideMark/>
          </w:tcPr>
          <w:p w14:paraId="578FBE5C" w14:textId="77777777" w:rsidR="00151A81" w:rsidRPr="00AD74AA" w:rsidRDefault="00151A81" w:rsidP="00AD74AA">
            <w:pPr>
              <w:rPr>
                <w:rFonts w:ascii="Arial" w:eastAsia="Times New Roman" w:hAnsi="Arial" w:cs="Arial"/>
                <w:lang w:val="es-AR"/>
              </w:rPr>
            </w:pPr>
            <w:r w:rsidRPr="00AD74AA">
              <w:rPr>
                <w:rFonts w:ascii="Arial" w:eastAsia="Times New Roman" w:hAnsi="Arial" w:cs="Arial"/>
                <w:lang w:val="es-AR"/>
              </w:rPr>
              <w:t> </w:t>
            </w:r>
          </w:p>
        </w:tc>
        <w:tc>
          <w:tcPr>
            <w:tcW w:w="0" w:type="auto"/>
            <w:tcBorders>
              <w:top w:val="nil"/>
              <w:left w:val="nil"/>
              <w:bottom w:val="nil"/>
              <w:right w:val="nil"/>
            </w:tcBorders>
            <w:shd w:val="clear" w:color="auto" w:fill="auto"/>
            <w:vAlign w:val="bottom"/>
            <w:hideMark/>
          </w:tcPr>
          <w:p w14:paraId="4086A3CB" w14:textId="77777777" w:rsidR="00151A81" w:rsidRPr="00AD74AA" w:rsidRDefault="00AD74AA" w:rsidP="00AD74AA">
            <w:pPr>
              <w:rPr>
                <w:rFonts w:ascii="Arial" w:eastAsia="Times New Roman" w:hAnsi="Arial" w:cs="Arial"/>
                <w:lang w:val="es-AR"/>
              </w:rPr>
            </w:pPr>
            <w:hyperlink r:id="rId43" w:anchor="P211_37519" w:history="1">
              <w:r w:rsidR="00151A81" w:rsidRPr="00AD74AA">
                <w:rPr>
                  <w:rFonts w:ascii="Arial" w:eastAsia="Times New Roman" w:hAnsi="Arial" w:cs="Arial"/>
                  <w:color w:val="526897"/>
                  <w:u w:val="single"/>
                  <w:lang w:val="es-AR"/>
                </w:rPr>
                <w:t>Artículo 33</w:t>
              </w:r>
            </w:hyperlink>
            <w:r w:rsidR="00151A81" w:rsidRPr="00AD74AA">
              <w:rPr>
                <w:rFonts w:ascii="Arial" w:eastAsia="Times New Roman" w:hAnsi="Arial" w:cs="Arial"/>
                <w:lang w:val="es-AR"/>
              </w:rPr>
              <w:t>: Depositario</w:t>
            </w:r>
          </w:p>
        </w:tc>
      </w:tr>
    </w:tbl>
    <w:p w14:paraId="106EB777"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0281031C"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1" w:name="preamble"/>
      <w:bookmarkEnd w:id="1"/>
      <w:r w:rsidRPr="00AD74AA">
        <w:rPr>
          <w:rFonts w:ascii="Arial" w:hAnsi="Arial" w:cs="Arial"/>
          <w:b/>
          <w:bCs/>
          <w:color w:val="3B3B3B"/>
          <w:bdr w:val="none" w:sz="0" w:space="0" w:color="auto" w:frame="1"/>
          <w:lang w:val="es-AR"/>
        </w:rPr>
        <w:lastRenderedPageBreak/>
        <w:t>Preámbulo</w:t>
      </w:r>
    </w:p>
    <w:p w14:paraId="2A610976"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i/>
          <w:iCs/>
          <w:color w:val="3B3B3B"/>
          <w:bdr w:val="none" w:sz="0" w:space="0" w:color="auto" w:frame="1"/>
          <w:lang w:val="es-AR"/>
        </w:rPr>
        <w:t>Las Partes Contratantes,</w:t>
      </w:r>
    </w:p>
    <w:p w14:paraId="67B4C7DD" w14:textId="77777777" w:rsidR="00151A81" w:rsidRPr="00AD74AA" w:rsidRDefault="00151A81" w:rsidP="00AD74AA">
      <w:pPr>
        <w:spacing w:line="336" w:lineRule="atLeast"/>
        <w:ind w:left="330"/>
        <w:textAlignment w:val="baseline"/>
        <w:rPr>
          <w:rFonts w:ascii="Arial" w:hAnsi="Arial" w:cs="Arial"/>
          <w:color w:val="3B3B3B"/>
          <w:lang w:val="es-AR"/>
        </w:rPr>
      </w:pPr>
      <w:r w:rsidRPr="00AD74AA">
        <w:rPr>
          <w:rFonts w:ascii="Arial" w:hAnsi="Arial" w:cs="Arial"/>
          <w:i/>
          <w:iCs/>
          <w:color w:val="3B3B3B"/>
          <w:bdr w:val="none" w:sz="0" w:space="0" w:color="auto" w:frame="1"/>
          <w:lang w:val="es-AR"/>
        </w:rPr>
        <w:t>Deseosas</w:t>
      </w:r>
      <w:r w:rsidRPr="00AD74AA">
        <w:rPr>
          <w:rFonts w:ascii="Arial" w:hAnsi="Arial" w:cs="Arial"/>
          <w:color w:val="3B3B3B"/>
          <w:lang w:val="es-AR"/>
        </w:rPr>
        <w:t> de desarrollar y mantener la protección de los derechos de los artistas intérpretes o ejecutantes y los productores de fonogramas de la manera más eficaz y uniforme posible,</w:t>
      </w:r>
    </w:p>
    <w:p w14:paraId="1D644B85" w14:textId="77777777" w:rsidR="00151A81" w:rsidRPr="00AD74AA" w:rsidRDefault="00151A81" w:rsidP="00AD74AA">
      <w:pPr>
        <w:spacing w:line="336" w:lineRule="atLeast"/>
        <w:ind w:left="330"/>
        <w:textAlignment w:val="baseline"/>
        <w:rPr>
          <w:rFonts w:ascii="Arial" w:hAnsi="Arial" w:cs="Arial"/>
          <w:color w:val="3B3B3B"/>
          <w:lang w:val="es-AR"/>
        </w:rPr>
      </w:pPr>
      <w:r w:rsidRPr="00AD74AA">
        <w:rPr>
          <w:rFonts w:ascii="Arial" w:hAnsi="Arial" w:cs="Arial"/>
          <w:i/>
          <w:iCs/>
          <w:color w:val="3B3B3B"/>
          <w:bdr w:val="none" w:sz="0" w:space="0" w:color="auto" w:frame="1"/>
          <w:lang w:val="es-AR"/>
        </w:rPr>
        <w:t>Reconociendo</w:t>
      </w:r>
      <w:r w:rsidRPr="00AD74AA">
        <w:rPr>
          <w:rFonts w:ascii="Arial" w:hAnsi="Arial" w:cs="Arial"/>
          <w:color w:val="3B3B3B"/>
          <w:lang w:val="es-AR"/>
        </w:rPr>
        <w:t> la necesidad de introducir nuevas normas internacionales que ofrezcan soluciones adecuadas a los interrogantes planteados por los acontecimientos económicos, sociales, culturales y tecnológicos,</w:t>
      </w:r>
    </w:p>
    <w:p w14:paraId="2BB1E5D0" w14:textId="77777777" w:rsidR="00151A81" w:rsidRPr="00AD74AA" w:rsidRDefault="00151A81" w:rsidP="00AD74AA">
      <w:pPr>
        <w:spacing w:line="336" w:lineRule="atLeast"/>
        <w:ind w:left="330"/>
        <w:textAlignment w:val="baseline"/>
        <w:rPr>
          <w:rFonts w:ascii="Arial" w:hAnsi="Arial" w:cs="Arial"/>
          <w:color w:val="3B3B3B"/>
          <w:lang w:val="es-AR"/>
        </w:rPr>
      </w:pPr>
      <w:r w:rsidRPr="00AD74AA">
        <w:rPr>
          <w:rFonts w:ascii="Arial" w:hAnsi="Arial" w:cs="Arial"/>
          <w:i/>
          <w:iCs/>
          <w:color w:val="3B3B3B"/>
          <w:bdr w:val="none" w:sz="0" w:space="0" w:color="auto" w:frame="1"/>
          <w:lang w:val="es-AR"/>
        </w:rPr>
        <w:t>Reconociendo</w:t>
      </w:r>
      <w:r w:rsidRPr="00AD74AA">
        <w:rPr>
          <w:rFonts w:ascii="Arial" w:hAnsi="Arial" w:cs="Arial"/>
          <w:color w:val="3B3B3B"/>
          <w:lang w:val="es-AR"/>
        </w:rPr>
        <w:t> el profundo impacto que han tenido el desarrollo y la convergencia de las tecnologías de información y comunicación en la producción y utilización de interpretaciones o ejecuciones y de fonogramas,</w:t>
      </w:r>
    </w:p>
    <w:p w14:paraId="62CA34C0" w14:textId="77777777" w:rsidR="00151A81" w:rsidRPr="00AD74AA" w:rsidRDefault="00151A81" w:rsidP="00AD74AA">
      <w:pPr>
        <w:spacing w:line="336" w:lineRule="atLeast"/>
        <w:ind w:left="330"/>
        <w:textAlignment w:val="baseline"/>
        <w:rPr>
          <w:rFonts w:ascii="Arial" w:hAnsi="Arial" w:cs="Arial"/>
          <w:color w:val="3B3B3B"/>
          <w:lang w:val="es-AR"/>
        </w:rPr>
      </w:pPr>
      <w:r w:rsidRPr="00AD74AA">
        <w:rPr>
          <w:rFonts w:ascii="Arial" w:hAnsi="Arial" w:cs="Arial"/>
          <w:i/>
          <w:iCs/>
          <w:color w:val="3B3B3B"/>
          <w:bdr w:val="none" w:sz="0" w:space="0" w:color="auto" w:frame="1"/>
          <w:lang w:val="es-AR"/>
        </w:rPr>
        <w:t>Reconociendo</w:t>
      </w:r>
      <w:r w:rsidRPr="00AD74AA">
        <w:rPr>
          <w:rFonts w:ascii="Arial" w:hAnsi="Arial" w:cs="Arial"/>
          <w:color w:val="3B3B3B"/>
          <w:lang w:val="es-AR"/>
        </w:rPr>
        <w:t> la necesidad de mantener un equilibrio entre los derechos de los artistas intérpretes o ejecutantes y los productores de fonogramas y los intereses del público en general, en particular en la educación, la investigación y el acceso a la información,</w:t>
      </w:r>
    </w:p>
    <w:p w14:paraId="0256A1F0" w14:textId="77777777" w:rsidR="00151A81" w:rsidRPr="00AD74AA" w:rsidRDefault="00151A81" w:rsidP="00AD74AA">
      <w:pPr>
        <w:spacing w:line="336" w:lineRule="atLeast"/>
        <w:ind w:left="330"/>
        <w:textAlignment w:val="baseline"/>
        <w:rPr>
          <w:rFonts w:ascii="Arial" w:hAnsi="Arial" w:cs="Arial"/>
          <w:color w:val="3B3B3B"/>
          <w:lang w:val="es-AR"/>
        </w:rPr>
      </w:pPr>
      <w:r w:rsidRPr="00AD74AA">
        <w:rPr>
          <w:rFonts w:ascii="Arial" w:hAnsi="Arial" w:cs="Arial"/>
          <w:i/>
          <w:iCs/>
          <w:color w:val="3B3B3B"/>
          <w:bdr w:val="none" w:sz="0" w:space="0" w:color="auto" w:frame="1"/>
          <w:lang w:val="es-AR"/>
        </w:rPr>
        <w:t>Han convenido</w:t>
      </w:r>
      <w:r w:rsidRPr="00AD74AA">
        <w:rPr>
          <w:rFonts w:ascii="Arial" w:hAnsi="Arial" w:cs="Arial"/>
          <w:color w:val="3B3B3B"/>
          <w:lang w:val="es-AR"/>
        </w:rPr>
        <w:t> lo siguiente:</w:t>
      </w:r>
    </w:p>
    <w:p w14:paraId="508F3526"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20F6DF28"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2" w:name="P77_3728"/>
      <w:bookmarkEnd w:id="2"/>
      <w:r w:rsidRPr="00AD74AA">
        <w:rPr>
          <w:rFonts w:ascii="Arial" w:hAnsi="Arial" w:cs="Arial"/>
          <w:b/>
          <w:bCs/>
          <w:color w:val="3B3B3B"/>
          <w:bdr w:val="none" w:sz="0" w:space="0" w:color="auto" w:frame="1"/>
          <w:lang w:val="es-AR"/>
        </w:rPr>
        <w:t>CAPÍTULO I</w:t>
      </w:r>
      <w:r w:rsidRPr="00AD74AA">
        <w:rPr>
          <w:rFonts w:ascii="Arial" w:hAnsi="Arial" w:cs="Arial"/>
          <w:b/>
          <w:bCs/>
          <w:color w:val="3B3B3B"/>
          <w:bdr w:val="none" w:sz="0" w:space="0" w:color="auto" w:frame="1"/>
          <w:lang w:val="es-AR"/>
        </w:rPr>
        <w:br/>
        <w:t>Disposiciones Generales</w:t>
      </w:r>
    </w:p>
    <w:p w14:paraId="39DBBEAC"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3" w:name="P78_3762"/>
      <w:bookmarkEnd w:id="3"/>
      <w:r w:rsidRPr="00AD74AA">
        <w:rPr>
          <w:rFonts w:ascii="Arial" w:hAnsi="Arial" w:cs="Arial"/>
          <w:b/>
          <w:bCs/>
          <w:color w:val="3B3B3B"/>
          <w:bdr w:val="none" w:sz="0" w:space="0" w:color="auto" w:frame="1"/>
          <w:lang w:val="es-AR"/>
        </w:rPr>
        <w:t>Artículo 1</w:t>
      </w:r>
      <w:r w:rsidRPr="00AD74AA">
        <w:rPr>
          <w:rFonts w:ascii="Arial" w:hAnsi="Arial" w:cs="Arial"/>
          <w:b/>
          <w:bCs/>
          <w:color w:val="3B3B3B"/>
          <w:bdr w:val="none" w:sz="0" w:space="0" w:color="auto" w:frame="1"/>
          <w:lang w:val="es-AR"/>
        </w:rPr>
        <w:br/>
        <w:t>Relación con otros Convenios y Convenciones</w:t>
      </w:r>
    </w:p>
    <w:p w14:paraId="3E2EAEB7"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4" w:name="P79_3818"/>
      <w:bookmarkEnd w:id="4"/>
      <w:r w:rsidRPr="00AD74AA">
        <w:rPr>
          <w:rFonts w:ascii="Arial" w:hAnsi="Arial" w:cs="Arial"/>
          <w:color w:val="3B3B3B"/>
          <w:lang w:val="es-AR"/>
        </w:rPr>
        <w:t>(1) Ninguna disposición del presente Tratado irá en detrimento de las obligaciones que las Partes Contratantes tienen entre sí en virtud de la Convención Internacional sobre la protección de los artistas intérpretes o ejecutantes, los productores de fonogramas y los organismos de radiodifusión, hecha en Roma el 26 de octubre de 1961 (denominada en adelante la “Convención de Roma”).</w:t>
      </w:r>
    </w:p>
    <w:p w14:paraId="1FF18158"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5" w:name="P80_4217"/>
      <w:bookmarkEnd w:id="5"/>
      <w:r w:rsidRPr="00AD74AA">
        <w:rPr>
          <w:rFonts w:ascii="Arial" w:hAnsi="Arial" w:cs="Arial"/>
          <w:color w:val="3B3B3B"/>
          <w:lang w:val="es-AR"/>
        </w:rPr>
        <w:t>(2) La protección concedida en virtud del presente Tratado dejará intacta y no afectará en modo alguno a la protección del derecho de autor en las obras literarias y artísticas. Por lo tanto, ninguna disposición del presente Tratado podrá interpretarse en menoscabo de esta protección.</w:t>
      </w:r>
      <w:bookmarkStart w:id="6" w:name="P81_4510"/>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"P81_4509"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1</w:t>
      </w:r>
      <w:r w:rsidRPr="00AD74AA">
        <w:rPr>
          <w:rFonts w:ascii="Arial" w:hAnsi="Arial" w:cs="Arial"/>
          <w:color w:val="3B3B3B"/>
          <w:bdr w:val="none" w:sz="0" w:space="0" w:color="auto" w:frame="1"/>
          <w:vertAlign w:val="superscript"/>
          <w:lang w:val="es-AR"/>
        </w:rPr>
        <w:fldChar w:fldCharType="end"/>
      </w:r>
      <w:bookmarkEnd w:id="6"/>
    </w:p>
    <w:p w14:paraId="0EFBBECD"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7" w:name="P82_5394"/>
      <w:bookmarkEnd w:id="7"/>
      <w:r w:rsidRPr="00AD74AA">
        <w:rPr>
          <w:rFonts w:ascii="Arial" w:hAnsi="Arial" w:cs="Arial"/>
          <w:color w:val="3B3B3B"/>
          <w:lang w:val="es-AR"/>
        </w:rPr>
        <w:t>(3) El presente Tratado no tendrá conexión con, ni perjudicará ningún derecho u obligación en virtud de otro tratado.</w:t>
      </w:r>
    </w:p>
    <w:p w14:paraId="6AD369EE"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4B93B6C9"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8" w:name="P83_5515"/>
      <w:bookmarkEnd w:id="8"/>
      <w:r w:rsidRPr="00AD74AA">
        <w:rPr>
          <w:rFonts w:ascii="Arial" w:hAnsi="Arial" w:cs="Arial"/>
          <w:b/>
          <w:bCs/>
          <w:color w:val="3B3B3B"/>
          <w:bdr w:val="none" w:sz="0" w:space="0" w:color="auto" w:frame="1"/>
          <w:lang w:val="es-AR"/>
        </w:rPr>
        <w:t>Artículo 2</w:t>
      </w:r>
      <w:r w:rsidRPr="00AD74AA">
        <w:rPr>
          <w:rFonts w:ascii="Arial" w:hAnsi="Arial" w:cs="Arial"/>
          <w:b/>
          <w:bCs/>
          <w:color w:val="3B3B3B"/>
          <w:bdr w:val="none" w:sz="0" w:space="0" w:color="auto" w:frame="1"/>
          <w:lang w:val="es-AR"/>
        </w:rPr>
        <w:br/>
        <w:t>Definiciones</w:t>
      </w:r>
    </w:p>
    <w:p w14:paraId="7CD82970"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A los fines del presente Tratado, se entenderá por:</w:t>
      </w:r>
    </w:p>
    <w:p w14:paraId="0BBAA786" w14:textId="77777777" w:rsidR="00151A81" w:rsidRPr="00AD74AA" w:rsidRDefault="00151A81" w:rsidP="00AD74AA">
      <w:pPr>
        <w:spacing w:after="336" w:line="336" w:lineRule="atLeast"/>
        <w:ind w:left="330"/>
        <w:textAlignment w:val="baseline"/>
        <w:rPr>
          <w:rFonts w:ascii="Arial" w:hAnsi="Arial" w:cs="Arial"/>
          <w:color w:val="3B3B3B"/>
          <w:lang w:val="es-AR"/>
        </w:rPr>
      </w:pPr>
      <w:bookmarkStart w:id="9" w:name="P85_5591"/>
      <w:bookmarkEnd w:id="9"/>
      <w:r w:rsidRPr="00AD74AA">
        <w:rPr>
          <w:rFonts w:ascii="Arial" w:hAnsi="Arial" w:cs="Arial"/>
          <w:color w:val="3B3B3B"/>
          <w:lang w:val="es-AR"/>
        </w:rPr>
        <w:t>(a) “artistas intérpretes o ejecutantes”, todos los actores, cantantes, músicos, bailarines u otras personas que representen un papel, canten, reciten, declamen, interpreten o ejecuten en cualquier forma obras literarias o artísticas o expresiones del folclore;</w:t>
      </w:r>
    </w:p>
    <w:p w14:paraId="12B980A5" w14:textId="77777777" w:rsidR="00151A81" w:rsidRPr="00AD74AA" w:rsidRDefault="00151A81" w:rsidP="00AD74AA">
      <w:pPr>
        <w:spacing w:line="336" w:lineRule="atLeast"/>
        <w:ind w:left="330"/>
        <w:textAlignment w:val="baseline"/>
        <w:rPr>
          <w:rFonts w:ascii="Arial" w:hAnsi="Arial" w:cs="Arial"/>
          <w:color w:val="3B3B3B"/>
          <w:lang w:val="es-AR"/>
        </w:rPr>
      </w:pPr>
      <w:bookmarkStart w:id="10" w:name="P86_5859"/>
      <w:bookmarkEnd w:id="10"/>
      <w:r w:rsidRPr="00AD74AA">
        <w:rPr>
          <w:rFonts w:ascii="Arial" w:hAnsi="Arial" w:cs="Arial"/>
          <w:color w:val="3B3B3B"/>
          <w:lang w:val="es-AR"/>
        </w:rPr>
        <w:t>(b) “fonograma”, toda fijación de los sonidos de una ejecución o interpretación o de otros sonidos, o de una representación de sonidos que no sea en forma de una fijación incluida en una obra cinematográfica o audiovisual;</w:t>
      </w:r>
      <w:bookmarkStart w:id="11" w:name="P87_6092"/>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"P87_6091"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2</w:t>
      </w:r>
      <w:r w:rsidRPr="00AD74AA">
        <w:rPr>
          <w:rFonts w:ascii="Arial" w:hAnsi="Arial" w:cs="Arial"/>
          <w:color w:val="3B3B3B"/>
          <w:bdr w:val="none" w:sz="0" w:space="0" w:color="auto" w:frame="1"/>
          <w:vertAlign w:val="superscript"/>
          <w:lang w:val="es-AR"/>
        </w:rPr>
        <w:fldChar w:fldCharType="end"/>
      </w:r>
      <w:bookmarkEnd w:id="11"/>
    </w:p>
    <w:p w14:paraId="7188FFEC" w14:textId="77777777" w:rsidR="00151A81" w:rsidRPr="00AD74AA" w:rsidRDefault="00151A81" w:rsidP="00AD74AA">
      <w:pPr>
        <w:spacing w:after="336" w:line="336" w:lineRule="atLeast"/>
        <w:ind w:left="330"/>
        <w:textAlignment w:val="baseline"/>
        <w:rPr>
          <w:rFonts w:ascii="Arial" w:hAnsi="Arial" w:cs="Arial"/>
          <w:color w:val="3B3B3B"/>
          <w:lang w:val="es-AR"/>
        </w:rPr>
      </w:pPr>
      <w:bookmarkStart w:id="12" w:name="P88_6378"/>
      <w:bookmarkEnd w:id="12"/>
      <w:r w:rsidRPr="00AD74AA">
        <w:rPr>
          <w:rFonts w:ascii="Arial" w:hAnsi="Arial" w:cs="Arial"/>
          <w:color w:val="3B3B3B"/>
          <w:lang w:val="es-AR"/>
        </w:rPr>
        <w:t>(c) “fijación”, la incorporación de sonidos, o la representación de éstos, a partir de la cual puedan percibirse, reproducirse o comunicarse mediante un dispositivo;</w:t>
      </w:r>
    </w:p>
    <w:p w14:paraId="2FCEF39A" w14:textId="77777777" w:rsidR="00151A81" w:rsidRPr="00AD74AA" w:rsidRDefault="00151A81" w:rsidP="00AD74AA">
      <w:pPr>
        <w:spacing w:after="336" w:line="336" w:lineRule="atLeast"/>
        <w:ind w:left="330"/>
        <w:textAlignment w:val="baseline"/>
        <w:rPr>
          <w:rFonts w:ascii="Arial" w:hAnsi="Arial" w:cs="Arial"/>
          <w:color w:val="3B3B3B"/>
          <w:lang w:val="es-AR"/>
        </w:rPr>
      </w:pPr>
      <w:bookmarkStart w:id="13" w:name="P89_6551"/>
      <w:bookmarkEnd w:id="13"/>
      <w:r w:rsidRPr="00AD74AA">
        <w:rPr>
          <w:rFonts w:ascii="Arial" w:hAnsi="Arial" w:cs="Arial"/>
          <w:color w:val="3B3B3B"/>
          <w:lang w:val="es-AR"/>
        </w:rPr>
        <w:t>(d) “productor de fonogramas”, la persona natural o jurídica que toma la iniciativa y tiene la responsabilidad económica de la primera fijación de los sonidos de una ejecución o interpretación u otros sonidos o las representaciones de sonidos;</w:t>
      </w:r>
    </w:p>
    <w:p w14:paraId="31641FF5" w14:textId="77777777" w:rsidR="00151A81" w:rsidRPr="00AD74AA" w:rsidRDefault="00151A81" w:rsidP="00AD74AA">
      <w:pPr>
        <w:spacing w:line="336" w:lineRule="atLeast"/>
        <w:ind w:left="330"/>
        <w:textAlignment w:val="baseline"/>
        <w:rPr>
          <w:rFonts w:ascii="Arial" w:hAnsi="Arial" w:cs="Arial"/>
          <w:color w:val="3B3B3B"/>
          <w:lang w:val="es-AR"/>
        </w:rPr>
      </w:pPr>
      <w:bookmarkStart w:id="14" w:name="P90_6803"/>
      <w:bookmarkEnd w:id="14"/>
      <w:r w:rsidRPr="00AD74AA">
        <w:rPr>
          <w:rFonts w:ascii="Arial" w:hAnsi="Arial" w:cs="Arial"/>
          <w:color w:val="3B3B3B"/>
          <w:lang w:val="es-AR"/>
        </w:rPr>
        <w:t>(e) “publicación” de una interpretación o ejecución fijada o de un fonograma, la oferta al público de la interpretación o ejecución fijada o del fonograma con el consentimiento del titular del derecho y siempre que los ejemplares se ofrezcan al público en cantidad suficiente;</w:t>
      </w:r>
      <w:bookmarkStart w:id="15" w:name="P91_7091"/>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"P91_7090"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3</w:t>
      </w:r>
      <w:r w:rsidRPr="00AD74AA">
        <w:rPr>
          <w:rFonts w:ascii="Arial" w:hAnsi="Arial" w:cs="Arial"/>
          <w:color w:val="3B3B3B"/>
          <w:bdr w:val="none" w:sz="0" w:space="0" w:color="auto" w:frame="1"/>
          <w:vertAlign w:val="superscript"/>
          <w:lang w:val="es-AR"/>
        </w:rPr>
        <w:fldChar w:fldCharType="end"/>
      </w:r>
    </w:p>
    <w:p w14:paraId="692AB8A4" w14:textId="77777777" w:rsidR="00151A81" w:rsidRPr="00AD74AA" w:rsidRDefault="00151A81" w:rsidP="00AD74AA">
      <w:pPr>
        <w:spacing w:after="336" w:line="336" w:lineRule="atLeast"/>
        <w:ind w:left="330"/>
        <w:textAlignment w:val="baseline"/>
        <w:rPr>
          <w:rFonts w:ascii="Arial" w:hAnsi="Arial" w:cs="Arial"/>
          <w:color w:val="3B3B3B"/>
          <w:lang w:val="es-AR"/>
        </w:rPr>
      </w:pPr>
      <w:bookmarkStart w:id="16" w:name="P92_7631"/>
      <w:bookmarkEnd w:id="16"/>
      <w:r w:rsidRPr="00AD74AA">
        <w:rPr>
          <w:rFonts w:ascii="Arial" w:hAnsi="Arial" w:cs="Arial"/>
          <w:color w:val="3B3B3B"/>
          <w:lang w:val="es-AR"/>
        </w:rPr>
        <w:t>(f) “radiodifusión”, la transmisión inalámbrica de sonidos o de imágenes y sonidos o de las representaciones de éstos, para su recepción por el público; dicha transmisión por satélite también es una “radiodifusión”; la transmisión de señales codificadas será “radiodifusión” cuando los medios de descodificación sean ofrecidos al público por el organismo de radiodifusión o con su consentimiento;</w:t>
      </w:r>
    </w:p>
    <w:p w14:paraId="26FA6616" w14:textId="77777777" w:rsidR="00151A81" w:rsidRPr="00AD74AA" w:rsidRDefault="00151A81" w:rsidP="00AD74AA">
      <w:pPr>
        <w:spacing w:after="336" w:line="336" w:lineRule="atLeast"/>
        <w:ind w:left="330"/>
        <w:textAlignment w:val="baseline"/>
        <w:rPr>
          <w:rFonts w:ascii="Arial" w:hAnsi="Arial" w:cs="Arial"/>
          <w:color w:val="3B3B3B"/>
          <w:lang w:val="es-AR"/>
        </w:rPr>
      </w:pPr>
      <w:bookmarkStart w:id="17" w:name="P93_8057"/>
      <w:bookmarkEnd w:id="17"/>
      <w:r w:rsidRPr="00AD74AA">
        <w:rPr>
          <w:rFonts w:ascii="Arial" w:hAnsi="Arial" w:cs="Arial"/>
          <w:color w:val="3B3B3B"/>
          <w:lang w:val="es-AR"/>
        </w:rPr>
        <w:t>(g) “comunicación al público” de una interpretación o ejecución o de un fonograma, la transmisión al público, por cualquier medio que no sea la radiodifusión, de sonidos de una interpretación o ejecución o los sonidos o las representaciones de sonidos fijadas en un fonograma. A los fines del </w:t>
      </w:r>
      <w:hyperlink r:id="rId44" w:anchor="P140_20986" w:history="1">
        <w:r w:rsidRPr="00AD74AA">
          <w:rPr>
            <w:rFonts w:ascii="Arial" w:hAnsi="Arial" w:cs="Arial"/>
            <w:color w:val="526897"/>
            <w:u w:val="single"/>
            <w:lang w:val="es-AR"/>
          </w:rPr>
          <w:t>Artículo 15</w:t>
        </w:r>
      </w:hyperlink>
      <w:r w:rsidRPr="00AD74AA">
        <w:rPr>
          <w:rFonts w:ascii="Arial" w:hAnsi="Arial" w:cs="Arial"/>
          <w:color w:val="3B3B3B"/>
          <w:lang w:val="es-AR"/>
        </w:rPr>
        <w:t>, se entenderá que “comunicación al público” incluye también hacer que los sonidos o las representaciones de sonidos fijados en un fonograma resulten audibles al público.</w:t>
      </w:r>
    </w:p>
    <w:p w14:paraId="6F2B3328"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67566536"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18" w:name="P94_8555"/>
      <w:bookmarkEnd w:id="18"/>
      <w:r w:rsidRPr="00AD74AA">
        <w:rPr>
          <w:rFonts w:ascii="Arial" w:hAnsi="Arial" w:cs="Arial"/>
          <w:b/>
          <w:bCs/>
          <w:color w:val="3B3B3B"/>
          <w:bdr w:val="none" w:sz="0" w:space="0" w:color="auto" w:frame="1"/>
          <w:lang w:val="es-AR"/>
        </w:rPr>
        <w:t>Artículo 3</w:t>
      </w:r>
      <w:bookmarkStart w:id="19" w:name="P95_8568"/>
      <w:r w:rsidRPr="00AD74AA">
        <w:rPr>
          <w:rFonts w:ascii="Arial" w:hAnsi="Arial" w:cs="Arial"/>
          <w:b/>
          <w:bCs/>
          <w:color w:val="3B3B3B"/>
          <w:bdr w:val="none" w:sz="0" w:space="0" w:color="auto" w:frame="1"/>
          <w:vertAlign w:val="superscript"/>
          <w:lang w:val="es-AR"/>
        </w:rPr>
        <w:fldChar w:fldCharType="begin"/>
      </w:r>
      <w:r w:rsidRPr="00AD74AA">
        <w:rPr>
          <w:rFonts w:ascii="Arial" w:hAnsi="Arial" w:cs="Arial"/>
          <w:b/>
          <w:bCs/>
          <w:color w:val="3B3B3B"/>
          <w:bdr w:val="none" w:sz="0" w:space="0" w:color="auto" w:frame="1"/>
          <w:vertAlign w:val="superscript"/>
          <w:lang w:val="es-AR"/>
        </w:rPr>
        <w:instrText xml:space="preserve"> HYPERLINK "http://www.wipo.int/wipolex/es/treaties/text.jsp?file_id=295579" \l "P95_8567" </w:instrText>
      </w:r>
      <w:r w:rsidRPr="00AD74AA">
        <w:rPr>
          <w:rFonts w:ascii="Arial" w:hAnsi="Arial" w:cs="Arial"/>
          <w:b/>
          <w:bCs/>
          <w:color w:val="3B3B3B"/>
          <w:bdr w:val="none" w:sz="0" w:space="0" w:color="auto" w:frame="1"/>
          <w:vertAlign w:val="superscript"/>
          <w:lang w:val="es-AR"/>
        </w:rPr>
        <w:fldChar w:fldCharType="separate"/>
      </w:r>
      <w:r w:rsidRPr="00AD74AA">
        <w:rPr>
          <w:rFonts w:ascii="Arial" w:hAnsi="Arial" w:cs="Arial"/>
          <w:b/>
          <w:bCs/>
          <w:color w:val="526897"/>
          <w:u w:val="single"/>
          <w:bdr w:val="none" w:sz="0" w:space="0" w:color="auto" w:frame="1"/>
          <w:vertAlign w:val="superscript"/>
          <w:lang w:val="es-AR"/>
        </w:rPr>
        <w:t>4</w:t>
      </w:r>
      <w:r w:rsidRPr="00AD74AA">
        <w:rPr>
          <w:rFonts w:ascii="Arial" w:hAnsi="Arial" w:cs="Arial"/>
          <w:b/>
          <w:bCs/>
          <w:color w:val="3B3B3B"/>
          <w:bdr w:val="none" w:sz="0" w:space="0" w:color="auto" w:frame="1"/>
          <w:vertAlign w:val="superscript"/>
          <w:lang w:val="es-AR"/>
        </w:rPr>
        <w:fldChar w:fldCharType="end"/>
      </w:r>
      <w:bookmarkEnd w:id="19"/>
      <w:r w:rsidRPr="00AD74AA">
        <w:rPr>
          <w:rFonts w:ascii="Arial" w:hAnsi="Arial" w:cs="Arial"/>
          <w:b/>
          <w:bCs/>
          <w:color w:val="3B3B3B"/>
          <w:bdr w:val="none" w:sz="0" w:space="0" w:color="auto" w:frame="1"/>
          <w:lang w:val="es-AR"/>
        </w:rPr>
        <w:br/>
        <w:t>Beneficiarios de la protección en virtud del presente Tratado</w:t>
      </w:r>
    </w:p>
    <w:p w14:paraId="7875C72B"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20" w:name="P96_9049"/>
      <w:bookmarkEnd w:id="20"/>
      <w:r w:rsidRPr="00AD74AA">
        <w:rPr>
          <w:rFonts w:ascii="Arial" w:hAnsi="Arial" w:cs="Arial"/>
          <w:color w:val="3B3B3B"/>
          <w:lang w:val="es-AR"/>
        </w:rPr>
        <w:t>(1) Las Partes Contratantes concederán la protección prevista en virtud del presente Tratado a los artistas intérpretes o ejecutantes y los productores de fonogramas que sean nacionales de otras Partes Contratantes.</w:t>
      </w:r>
    </w:p>
    <w:p w14:paraId="5966B4CE"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21" w:name="P97_9266"/>
      <w:bookmarkEnd w:id="21"/>
      <w:r w:rsidRPr="00AD74AA">
        <w:rPr>
          <w:rFonts w:ascii="Arial" w:hAnsi="Arial" w:cs="Arial"/>
          <w:color w:val="3B3B3B"/>
          <w:lang w:val="es-AR"/>
        </w:rPr>
        <w:t>(2) Se entenderá por nacionales de otras Partes Contratantes aquellos artistas intérpretes o ejecutantes o productores de fonogramas que satisfagan los criterios de elegibilidad de protección previstos en virtud de la Convención de Roma, en caso de que todas las Partes Contratantes en el presente Tratado sean Estados contratantes de dicha Convención. Respecto de esos criterios de elegibilidad, las Partes Contratantes aplicarán las definiciones pertinentes contenidas en el </w:t>
      </w:r>
      <w:hyperlink r:id="rId45" w:anchor="P83_5515" w:history="1">
        <w:r w:rsidRPr="00AD74AA">
          <w:rPr>
            <w:rFonts w:ascii="Arial" w:hAnsi="Arial" w:cs="Arial"/>
            <w:color w:val="526897"/>
            <w:u w:val="single"/>
            <w:lang w:val="es-AR"/>
          </w:rPr>
          <w:t>Artículo 2</w:t>
        </w:r>
      </w:hyperlink>
      <w:r w:rsidRPr="00AD74AA">
        <w:rPr>
          <w:rFonts w:ascii="Arial" w:hAnsi="Arial" w:cs="Arial"/>
          <w:color w:val="3B3B3B"/>
          <w:lang w:val="es-AR"/>
        </w:rPr>
        <w:t> del presente Tratado.</w:t>
      </w:r>
      <w:bookmarkStart w:id="22" w:name="P98_9783"/>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"P98_9782"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5</w:t>
      </w:r>
      <w:r w:rsidRPr="00AD74AA">
        <w:rPr>
          <w:rFonts w:ascii="Arial" w:hAnsi="Arial" w:cs="Arial"/>
          <w:color w:val="3B3B3B"/>
          <w:bdr w:val="none" w:sz="0" w:space="0" w:color="auto" w:frame="1"/>
          <w:vertAlign w:val="superscript"/>
          <w:lang w:val="es-AR"/>
        </w:rPr>
        <w:fldChar w:fldCharType="end"/>
      </w:r>
      <w:bookmarkEnd w:id="22"/>
    </w:p>
    <w:p w14:paraId="54332A29"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23" w:name="P99_9981"/>
      <w:bookmarkEnd w:id="23"/>
      <w:r w:rsidRPr="00AD74AA">
        <w:rPr>
          <w:rFonts w:ascii="Arial" w:hAnsi="Arial" w:cs="Arial"/>
          <w:color w:val="3B3B3B"/>
          <w:lang w:val="es-AR"/>
        </w:rPr>
        <w:t>(3) Toda Parte Contratante podrá recurrir a las posibilidades previstas en el Artículo 5(3) o, a los fines de lo dispuesto en el Artículo 5, al Artículo 17, todos ellos de la Convención de Roma, y hará la notificación tal como se contempla en dichas disposiciones, al Director General de la Organización Mundial de la Propiedad Intelectual (OMPI).</w:t>
      </w:r>
    </w:p>
    <w:p w14:paraId="49E5533E"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7DB73E06"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24" w:name="P100_10338"/>
      <w:bookmarkEnd w:id="24"/>
      <w:r w:rsidRPr="00AD74AA">
        <w:rPr>
          <w:rFonts w:ascii="Arial" w:hAnsi="Arial" w:cs="Arial"/>
          <w:b/>
          <w:bCs/>
          <w:color w:val="3B3B3B"/>
          <w:bdr w:val="none" w:sz="0" w:space="0" w:color="auto" w:frame="1"/>
          <w:lang w:val="es-AR"/>
        </w:rPr>
        <w:t>Artículo 4</w:t>
      </w:r>
      <w:r w:rsidRPr="00AD74AA">
        <w:rPr>
          <w:rFonts w:ascii="Arial" w:hAnsi="Arial" w:cs="Arial"/>
          <w:b/>
          <w:bCs/>
          <w:color w:val="3B3B3B"/>
          <w:bdr w:val="none" w:sz="0" w:space="0" w:color="auto" w:frame="1"/>
          <w:lang w:val="es-AR"/>
        </w:rPr>
        <w:br/>
        <w:t>Trato nacional</w:t>
      </w:r>
    </w:p>
    <w:p w14:paraId="79D35779"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25" w:name="P101_10364"/>
      <w:bookmarkEnd w:id="25"/>
      <w:r w:rsidRPr="00AD74AA">
        <w:rPr>
          <w:rFonts w:ascii="Arial" w:hAnsi="Arial" w:cs="Arial"/>
          <w:color w:val="3B3B3B"/>
          <w:lang w:val="es-AR"/>
        </w:rPr>
        <w:t>(1) Cada Parte Contratante concederá a los nacionales de otras Partes Contratantes, tal como se definió en el </w:t>
      </w:r>
      <w:hyperlink r:id="rId46" w:anchor="P97_9266" w:history="1">
        <w:r w:rsidRPr="00AD74AA">
          <w:rPr>
            <w:rFonts w:ascii="Arial" w:hAnsi="Arial" w:cs="Arial"/>
            <w:color w:val="526897"/>
            <w:u w:val="single"/>
            <w:lang w:val="es-AR"/>
          </w:rPr>
          <w:t>Artículo 3(2)</w:t>
        </w:r>
      </w:hyperlink>
      <w:r w:rsidRPr="00AD74AA">
        <w:rPr>
          <w:rFonts w:ascii="Arial" w:hAnsi="Arial" w:cs="Arial"/>
          <w:color w:val="3B3B3B"/>
          <w:lang w:val="es-AR"/>
        </w:rPr>
        <w:t>, el trato que concede a sus propios nacionales respecto de los derechos exclusivos concedidos específicamente en el presente Tratado, y del derecho a una remuneración equitativa previsto en el </w:t>
      </w:r>
      <w:hyperlink r:id="rId47" w:anchor="P140_20986" w:history="1">
        <w:r w:rsidRPr="00AD74AA">
          <w:rPr>
            <w:rFonts w:ascii="Arial" w:hAnsi="Arial" w:cs="Arial"/>
            <w:color w:val="526897"/>
            <w:u w:val="single"/>
            <w:lang w:val="es-AR"/>
          </w:rPr>
          <w:t>Artículo 15</w:t>
        </w:r>
      </w:hyperlink>
      <w:r w:rsidRPr="00AD74AA">
        <w:rPr>
          <w:rFonts w:ascii="Arial" w:hAnsi="Arial" w:cs="Arial"/>
          <w:color w:val="3B3B3B"/>
          <w:lang w:val="es-AR"/>
        </w:rPr>
        <w:t> del presente Tratado.</w:t>
      </w:r>
    </w:p>
    <w:p w14:paraId="3BCFC15B"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26" w:name="P102_10721"/>
      <w:bookmarkEnd w:id="26"/>
      <w:r w:rsidRPr="00AD74AA">
        <w:rPr>
          <w:rFonts w:ascii="Arial" w:hAnsi="Arial" w:cs="Arial"/>
          <w:color w:val="3B3B3B"/>
          <w:lang w:val="es-AR"/>
        </w:rPr>
        <w:t>(2) La obligación prevista en el </w:t>
      </w:r>
      <w:hyperlink r:id="rId48" w:anchor="P101_10364" w:history="1">
        <w:r w:rsidRPr="00AD74AA">
          <w:rPr>
            <w:rFonts w:ascii="Arial" w:hAnsi="Arial" w:cs="Arial"/>
            <w:color w:val="526897"/>
            <w:u w:val="single"/>
            <w:lang w:val="es-AR"/>
          </w:rPr>
          <w:t>párrafo (1)</w:t>
        </w:r>
      </w:hyperlink>
      <w:r w:rsidRPr="00AD74AA">
        <w:rPr>
          <w:rFonts w:ascii="Arial" w:hAnsi="Arial" w:cs="Arial"/>
          <w:color w:val="3B3B3B"/>
          <w:lang w:val="es-AR"/>
        </w:rPr>
        <w:t> no será aplicable en la medida en que esa otra Parte Contratante haga uso de las reservas permitidas en virtud del </w:t>
      </w:r>
      <w:hyperlink r:id="rId49" w:anchor="P143_21923" w:history="1">
        <w:r w:rsidRPr="00AD74AA">
          <w:rPr>
            <w:rFonts w:ascii="Arial" w:hAnsi="Arial" w:cs="Arial"/>
            <w:color w:val="526897"/>
            <w:u w:val="single"/>
            <w:lang w:val="es-AR"/>
          </w:rPr>
          <w:t>Artículo 15(3)</w:t>
        </w:r>
      </w:hyperlink>
      <w:r w:rsidRPr="00AD74AA">
        <w:rPr>
          <w:rFonts w:ascii="Arial" w:hAnsi="Arial" w:cs="Arial"/>
          <w:color w:val="3B3B3B"/>
          <w:lang w:val="es-AR"/>
        </w:rPr>
        <w:t> del presente Tratado.</w:t>
      </w:r>
    </w:p>
    <w:p w14:paraId="2C399867"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389860D0"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27" w:name="P103_10921"/>
      <w:bookmarkEnd w:id="27"/>
      <w:r w:rsidRPr="00AD74AA">
        <w:rPr>
          <w:rFonts w:ascii="Arial" w:hAnsi="Arial" w:cs="Arial"/>
          <w:b/>
          <w:bCs/>
          <w:color w:val="3B3B3B"/>
          <w:bdr w:val="none" w:sz="0" w:space="0" w:color="auto" w:frame="1"/>
          <w:lang w:val="es-AR"/>
        </w:rPr>
        <w:t>CAPÍTULO II</w:t>
      </w:r>
      <w:r w:rsidRPr="00AD74AA">
        <w:rPr>
          <w:rFonts w:ascii="Arial" w:hAnsi="Arial" w:cs="Arial"/>
          <w:b/>
          <w:bCs/>
          <w:color w:val="3B3B3B"/>
          <w:bdr w:val="none" w:sz="0" w:space="0" w:color="auto" w:frame="1"/>
          <w:lang w:val="es-AR"/>
        </w:rPr>
        <w:br/>
        <w:t>Derechos de los Artistas Intérpretes o Ejecutantes</w:t>
      </w:r>
    </w:p>
    <w:p w14:paraId="48C6EAA5"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28" w:name="P104_10984"/>
      <w:bookmarkEnd w:id="28"/>
      <w:r w:rsidRPr="00AD74AA">
        <w:rPr>
          <w:rFonts w:ascii="Arial" w:hAnsi="Arial" w:cs="Arial"/>
          <w:b/>
          <w:bCs/>
          <w:color w:val="3B3B3B"/>
          <w:bdr w:val="none" w:sz="0" w:space="0" w:color="auto" w:frame="1"/>
          <w:lang w:val="es-AR"/>
        </w:rPr>
        <w:t>Artículo 5</w:t>
      </w:r>
      <w:r w:rsidRPr="00AD74AA">
        <w:rPr>
          <w:rFonts w:ascii="Arial" w:hAnsi="Arial" w:cs="Arial"/>
          <w:b/>
          <w:bCs/>
          <w:color w:val="3B3B3B"/>
          <w:bdr w:val="none" w:sz="0" w:space="0" w:color="auto" w:frame="1"/>
          <w:lang w:val="es-AR"/>
        </w:rPr>
        <w:br/>
        <w:t>Derechos morales de los artistas intérpretes o ejecutantes</w:t>
      </w:r>
    </w:p>
    <w:p w14:paraId="1224A90A"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29" w:name="P105_11055"/>
      <w:bookmarkEnd w:id="29"/>
      <w:r w:rsidRPr="00AD74AA">
        <w:rPr>
          <w:rFonts w:ascii="Arial" w:hAnsi="Arial" w:cs="Arial"/>
          <w:color w:val="3B3B3B"/>
          <w:lang w:val="es-AR"/>
        </w:rPr>
        <w:t>(1) Con independencia de los derechos patrimoniales del artista intérprete o ejecutante, e incluso después de la cesión de esos derechos, el artista intérprete o ejecutante conservará, en lo relativo a sus interpretaciones o ejecuciones sonoras en directo o sus interpretaciones o ejecuciones fijadas en fonogramas, el derecho a reivindicar ser identificado como el artista intérprete o ejecutante de sus interpretaciones o ejecuciones excepto cuando la omisión venga dictada por la manera de utilizar la interpretación o ejecución, y el derecho a oponerse a cualquier deformación, mutilación u otra modificación de sus interpretaciones o ejecuciones que cause perjuicio a su reputación.</w:t>
      </w:r>
    </w:p>
    <w:p w14:paraId="2375AA18"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30" w:name="P106_11754"/>
      <w:bookmarkEnd w:id="30"/>
      <w:r w:rsidRPr="00AD74AA">
        <w:rPr>
          <w:rFonts w:ascii="Arial" w:hAnsi="Arial" w:cs="Arial"/>
          <w:color w:val="3B3B3B"/>
          <w:lang w:val="es-AR"/>
        </w:rPr>
        <w:t>(2) Los derechos reconocidos al artista intérprete o ejecutante de conformidad con el párrafo precedente serán mantenidos después de su muerte, por lo menos hasta la extinción de sus derechos patrimoniales, y ejercidos por las personas o instituciones autorizadas por la legislación de la Parte Contratante en que se reivindique la protección. Sin embargo, las Partes Contratantes cuya legislación en vigor en el momento de la ratificación del presente Tratado o de la adhesión al mismo, no contenga disposiciones relativas a la protección después de la muerte del artista intérprete o ejecutante de todos los derechos reconocidos en virtud del párrafo precedente, podrán prever que algunos de esos derechos no serán mantenidos después de la muerte del artista intérprete o ejecutante.</w:t>
      </w:r>
    </w:p>
    <w:p w14:paraId="740B1CCD"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31" w:name="P107_12556"/>
      <w:bookmarkEnd w:id="31"/>
      <w:r w:rsidRPr="00AD74AA">
        <w:rPr>
          <w:rFonts w:ascii="Arial" w:hAnsi="Arial" w:cs="Arial"/>
          <w:color w:val="3B3B3B"/>
          <w:lang w:val="es-AR"/>
        </w:rPr>
        <w:t>(3) Los medios procesales para la salvaguardia de los derechos concedidos en virtud del presente Artículo estarán regidos por la legislación de la Parte Contratante en la que se reivindique la protección.</w:t>
      </w:r>
    </w:p>
    <w:p w14:paraId="695CEC9D"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2CEE44E3"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32" w:name="P108_12763"/>
      <w:bookmarkEnd w:id="32"/>
      <w:r w:rsidRPr="00AD74AA">
        <w:rPr>
          <w:rFonts w:ascii="Arial" w:hAnsi="Arial" w:cs="Arial"/>
          <w:b/>
          <w:bCs/>
          <w:color w:val="3B3B3B"/>
          <w:bdr w:val="none" w:sz="0" w:space="0" w:color="auto" w:frame="1"/>
          <w:lang w:val="es-AR"/>
        </w:rPr>
        <w:t>Artículo 6</w:t>
      </w:r>
      <w:r w:rsidRPr="00AD74AA">
        <w:rPr>
          <w:rFonts w:ascii="Arial" w:hAnsi="Arial" w:cs="Arial"/>
          <w:b/>
          <w:bCs/>
          <w:color w:val="3B3B3B"/>
          <w:bdr w:val="none" w:sz="0" w:space="0" w:color="auto" w:frame="1"/>
          <w:lang w:val="es-AR"/>
        </w:rPr>
        <w:br/>
        <w:t>Derechos patrimoniales de los artistas intérpretes o ejecutantes</w:t>
      </w:r>
      <w:r w:rsidRPr="00AD74AA">
        <w:rPr>
          <w:rFonts w:ascii="Arial" w:hAnsi="Arial" w:cs="Arial"/>
          <w:b/>
          <w:bCs/>
          <w:color w:val="3B3B3B"/>
          <w:bdr w:val="none" w:sz="0" w:space="0" w:color="auto" w:frame="1"/>
          <w:lang w:val="es-AR"/>
        </w:rPr>
        <w:br/>
        <w:t>por sus interpretaciones o ejecuciones no fijadas</w:t>
      </w:r>
    </w:p>
    <w:p w14:paraId="4BD589FD"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Los artistas intérpretes o ejecutantes gozarán del derecho de autorizar, en lo relativo a sus interpretaciones o ejecuciones:</w:t>
      </w:r>
    </w:p>
    <w:p w14:paraId="5A1B7A5D" w14:textId="77777777" w:rsidR="00151A81" w:rsidRPr="00AD74AA" w:rsidRDefault="00151A81" w:rsidP="00AD74AA">
      <w:pPr>
        <w:spacing w:after="336" w:line="336" w:lineRule="atLeast"/>
        <w:ind w:left="660"/>
        <w:textAlignment w:val="baseline"/>
        <w:rPr>
          <w:rFonts w:ascii="Arial" w:hAnsi="Arial" w:cs="Arial"/>
          <w:color w:val="3B3B3B"/>
          <w:lang w:val="es-AR"/>
        </w:rPr>
      </w:pPr>
      <w:bookmarkStart w:id="33" w:name="P110_13016"/>
      <w:bookmarkEnd w:id="33"/>
      <w:r w:rsidRPr="00AD74AA">
        <w:rPr>
          <w:rFonts w:ascii="Arial" w:hAnsi="Arial" w:cs="Arial"/>
          <w:color w:val="3B3B3B"/>
          <w:lang w:val="es-AR"/>
        </w:rPr>
        <w:t>(i) la radiodifusión y la comunicación al público de sus interpretaciones o ejecuciones no fijadas, excepto cuando la interpretación o ejecución constituya por sí misma una ejecución o interpretación radiodifundida; y</w:t>
      </w:r>
    </w:p>
    <w:p w14:paraId="6B321840" w14:textId="77777777" w:rsidR="00151A81" w:rsidRPr="00AD74AA" w:rsidRDefault="00151A81" w:rsidP="00AD74AA">
      <w:pPr>
        <w:spacing w:after="336" w:line="336" w:lineRule="atLeast"/>
        <w:ind w:left="660"/>
        <w:textAlignment w:val="baseline"/>
        <w:rPr>
          <w:rFonts w:ascii="Arial" w:hAnsi="Arial" w:cs="Arial"/>
          <w:color w:val="3B3B3B"/>
          <w:lang w:val="es-AR"/>
        </w:rPr>
      </w:pPr>
      <w:bookmarkStart w:id="34" w:name="P111_13240"/>
      <w:bookmarkEnd w:id="34"/>
      <w:r w:rsidRPr="00AD74AA">
        <w:rPr>
          <w:rFonts w:ascii="Arial" w:hAnsi="Arial" w:cs="Arial"/>
          <w:color w:val="3B3B3B"/>
          <w:lang w:val="es-AR"/>
        </w:rPr>
        <w:t>(ii) la fijación de sus ejecuciones o interpretaciones no fijadas.</w:t>
      </w:r>
    </w:p>
    <w:p w14:paraId="7BD9409D"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5890C07E"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35" w:name="P112_13306"/>
      <w:bookmarkEnd w:id="35"/>
      <w:r w:rsidRPr="00AD74AA">
        <w:rPr>
          <w:rFonts w:ascii="Arial" w:hAnsi="Arial" w:cs="Arial"/>
          <w:b/>
          <w:bCs/>
          <w:color w:val="3B3B3B"/>
          <w:bdr w:val="none" w:sz="0" w:space="0" w:color="auto" w:frame="1"/>
          <w:lang w:val="es-AR"/>
        </w:rPr>
        <w:t>Artículo 7</w:t>
      </w:r>
      <w:r w:rsidRPr="00AD74AA">
        <w:rPr>
          <w:rFonts w:ascii="Arial" w:hAnsi="Arial" w:cs="Arial"/>
          <w:b/>
          <w:bCs/>
          <w:color w:val="3B3B3B"/>
          <w:bdr w:val="none" w:sz="0" w:space="0" w:color="auto" w:frame="1"/>
          <w:lang w:val="es-AR"/>
        </w:rPr>
        <w:br/>
        <w:t>Derecho de reproducción</w:t>
      </w:r>
    </w:p>
    <w:p w14:paraId="44358C8C"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color w:val="3B3B3B"/>
          <w:lang w:val="es-AR"/>
        </w:rPr>
        <w:t>Los artistas intérpretes o ejecutantes gozarán del derecho exclusivo de autorizar la reproducción directa o indirecta de sus interpretaciones o ejecuciones fijadas en fonogramas, por cualquier procedimiento o bajo cualquier forma.</w:t>
      </w:r>
      <w:bookmarkStart w:id="36" w:name="P114_13576"/>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"P114_13575"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6</w:t>
      </w:r>
      <w:r w:rsidRPr="00AD74AA">
        <w:rPr>
          <w:rFonts w:ascii="Arial" w:hAnsi="Arial" w:cs="Arial"/>
          <w:color w:val="3B3B3B"/>
          <w:bdr w:val="none" w:sz="0" w:space="0" w:color="auto" w:frame="1"/>
          <w:vertAlign w:val="superscript"/>
          <w:lang w:val="es-AR"/>
        </w:rPr>
        <w:fldChar w:fldCharType="end"/>
      </w:r>
    </w:p>
    <w:p w14:paraId="555DAA7A"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0561FF70"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37" w:name="P115_14142"/>
      <w:bookmarkEnd w:id="37"/>
      <w:r w:rsidRPr="00AD74AA">
        <w:rPr>
          <w:rFonts w:ascii="Arial" w:hAnsi="Arial" w:cs="Arial"/>
          <w:b/>
          <w:bCs/>
          <w:color w:val="3B3B3B"/>
          <w:bdr w:val="none" w:sz="0" w:space="0" w:color="auto" w:frame="1"/>
          <w:lang w:val="es-AR"/>
        </w:rPr>
        <w:t>Artículo 8</w:t>
      </w:r>
      <w:r w:rsidRPr="00AD74AA">
        <w:rPr>
          <w:rFonts w:ascii="Arial" w:hAnsi="Arial" w:cs="Arial"/>
          <w:b/>
          <w:bCs/>
          <w:color w:val="3B3B3B"/>
          <w:bdr w:val="none" w:sz="0" w:space="0" w:color="auto" w:frame="1"/>
          <w:lang w:val="es-AR"/>
        </w:rPr>
        <w:br/>
        <w:t>Derecho de distribución</w:t>
      </w:r>
    </w:p>
    <w:p w14:paraId="1B911B7F"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38" w:name="P116_14178"/>
      <w:bookmarkEnd w:id="38"/>
      <w:r w:rsidRPr="00AD74AA">
        <w:rPr>
          <w:rFonts w:ascii="Arial" w:hAnsi="Arial" w:cs="Arial"/>
          <w:color w:val="3B3B3B"/>
          <w:lang w:val="es-AR"/>
        </w:rPr>
        <w:t>(1) Los artistas intérpretes o ejecutantes gozarán del derecho exclusivo de autorizar la puesta a disposición del público del original y de los ejemplares de sus interpretaciones o ejecuciones fijadas en fonogramas, mediante venta u otra transferencia de propiedad.</w:t>
      </w:r>
    </w:p>
    <w:p w14:paraId="28D88645"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39" w:name="P117_14446"/>
      <w:bookmarkEnd w:id="39"/>
      <w:r w:rsidRPr="00AD74AA">
        <w:rPr>
          <w:rFonts w:ascii="Arial" w:hAnsi="Arial" w:cs="Arial"/>
          <w:color w:val="3B3B3B"/>
          <w:lang w:val="es-AR"/>
        </w:rPr>
        <w:t>(2) Nada en el presente Tratado afectará la facultad de las Partes Contratantes de determinar las condiciones, si las hubiera, en las que se aplicará el agotamiento del derecho del</w:t>
      </w:r>
      <w:hyperlink r:id="rId50" w:anchor="P116_14178" w:history="1">
        <w:r w:rsidRPr="00AD74AA">
          <w:rPr>
            <w:rFonts w:ascii="Arial" w:hAnsi="Arial" w:cs="Arial"/>
            <w:color w:val="526897"/>
            <w:u w:val="single"/>
            <w:lang w:val="es-AR"/>
          </w:rPr>
          <w:t>párrafo (1)</w:t>
        </w:r>
      </w:hyperlink>
      <w:r w:rsidRPr="00AD74AA">
        <w:rPr>
          <w:rFonts w:ascii="Arial" w:hAnsi="Arial" w:cs="Arial"/>
          <w:color w:val="3B3B3B"/>
          <w:lang w:val="es-AR"/>
        </w:rPr>
        <w:t> después de la primera venta u otra transferencia de propiedad del original o de un ejemplar de la interpretación o ejecución fijada con autorización del artista intérprete o ejecutante.</w:t>
      </w:r>
      <w:hyperlink r:id="rId51" w:anchor="P91_7090" w:history="1">
        <w:r w:rsidRPr="00AD74AA">
          <w:rPr>
            <w:rFonts w:ascii="Arial" w:hAnsi="Arial" w:cs="Arial"/>
            <w:color w:val="526897"/>
            <w:u w:val="single"/>
            <w:bdr w:val="none" w:sz="0" w:space="0" w:color="auto" w:frame="1"/>
            <w:vertAlign w:val="superscript"/>
            <w:lang w:val="es-AR"/>
          </w:rPr>
          <w:t>3</w:t>
        </w:r>
      </w:hyperlink>
    </w:p>
    <w:p w14:paraId="15A3C236"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465E4D7C"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40" w:name="P119_15372"/>
      <w:bookmarkEnd w:id="40"/>
      <w:r w:rsidRPr="00AD74AA">
        <w:rPr>
          <w:rFonts w:ascii="Arial" w:hAnsi="Arial" w:cs="Arial"/>
          <w:b/>
          <w:bCs/>
          <w:color w:val="3B3B3B"/>
          <w:bdr w:val="none" w:sz="0" w:space="0" w:color="auto" w:frame="1"/>
          <w:lang w:val="es-AR"/>
        </w:rPr>
        <w:t>Artículo 9</w:t>
      </w:r>
      <w:r w:rsidRPr="00AD74AA">
        <w:rPr>
          <w:rFonts w:ascii="Arial" w:hAnsi="Arial" w:cs="Arial"/>
          <w:b/>
          <w:bCs/>
          <w:color w:val="3B3B3B"/>
          <w:bdr w:val="none" w:sz="0" w:space="0" w:color="auto" w:frame="1"/>
          <w:lang w:val="es-AR"/>
        </w:rPr>
        <w:br/>
        <w:t>Derecho de alquiler</w:t>
      </w:r>
    </w:p>
    <w:p w14:paraId="2ACF6CE8"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41" w:name="P120_15403"/>
      <w:bookmarkEnd w:id="41"/>
      <w:r w:rsidRPr="00AD74AA">
        <w:rPr>
          <w:rFonts w:ascii="Arial" w:hAnsi="Arial" w:cs="Arial"/>
          <w:color w:val="3B3B3B"/>
          <w:lang w:val="es-AR"/>
        </w:rPr>
        <w:t>(1) Los artistas intérpretes o ejecutantes gozarán del derecho exclusivo de autorizar el alquiler comercial al público del original y de los ejemplares de sus interpretaciones o ejecuciones fijadas en fonogramas, tal como establezca la legislación nacional de las Partes Contratantes, incluso después de su distribución realizada por el artista intérprete o ejecutante o con su autorización.</w:t>
      </w:r>
    </w:p>
    <w:p w14:paraId="7291D878"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42" w:name="P121_15801"/>
      <w:bookmarkEnd w:id="42"/>
      <w:r w:rsidRPr="00AD74AA">
        <w:rPr>
          <w:rFonts w:ascii="Arial" w:hAnsi="Arial" w:cs="Arial"/>
          <w:color w:val="3B3B3B"/>
          <w:lang w:val="es-AR"/>
        </w:rPr>
        <w:t>(2) Sin perjuicio de lo dispuesto en el </w:t>
      </w:r>
      <w:hyperlink r:id="rId52" w:anchor="P120_15403" w:history="1">
        <w:r w:rsidRPr="00AD74AA">
          <w:rPr>
            <w:rFonts w:ascii="Arial" w:hAnsi="Arial" w:cs="Arial"/>
            <w:color w:val="526897"/>
            <w:u w:val="single"/>
            <w:lang w:val="es-AR"/>
          </w:rPr>
          <w:t>párrafo (1)</w:t>
        </w:r>
      </w:hyperlink>
      <w:r w:rsidRPr="00AD74AA">
        <w:rPr>
          <w:rFonts w:ascii="Arial" w:hAnsi="Arial" w:cs="Arial"/>
          <w:color w:val="3B3B3B"/>
          <w:lang w:val="es-AR"/>
        </w:rPr>
        <w:t>, una Parte Contratante que al 15 de abril de 1994 tenía y continúa teniendo vigente un sistema de remuneración equitativa para los artistas intérpretes o ejecutantes por el alquiler de ejemplares de sus interpretaciones o ejecuciones fijadas en fonogramas, podrá mantener ese sistema a condición de que el alquiler comercial de fonogramas no dé lugar a un menoscabo considerable de los derechos de reproducción exclusivos de los artistas intérpretes o ejecutantes.</w:t>
      </w:r>
      <w:hyperlink r:id="rId53" w:anchor="P91_7090" w:history="1">
        <w:r w:rsidRPr="00AD74AA">
          <w:rPr>
            <w:rFonts w:ascii="Arial" w:hAnsi="Arial" w:cs="Arial"/>
            <w:color w:val="526897"/>
            <w:u w:val="single"/>
            <w:bdr w:val="none" w:sz="0" w:space="0" w:color="auto" w:frame="1"/>
            <w:vertAlign w:val="superscript"/>
            <w:lang w:val="es-AR"/>
          </w:rPr>
          <w:t>3</w:t>
        </w:r>
      </w:hyperlink>
    </w:p>
    <w:p w14:paraId="602A6BC7"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5675989E"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43" w:name="P123_16871"/>
      <w:bookmarkEnd w:id="43"/>
      <w:r w:rsidRPr="00AD74AA">
        <w:rPr>
          <w:rFonts w:ascii="Arial" w:hAnsi="Arial" w:cs="Arial"/>
          <w:b/>
          <w:bCs/>
          <w:color w:val="3B3B3B"/>
          <w:bdr w:val="none" w:sz="0" w:space="0" w:color="auto" w:frame="1"/>
          <w:lang w:val="es-AR"/>
        </w:rPr>
        <w:t>Artículo 10</w:t>
      </w:r>
      <w:r w:rsidRPr="00AD74AA">
        <w:rPr>
          <w:rFonts w:ascii="Arial" w:hAnsi="Arial" w:cs="Arial"/>
          <w:b/>
          <w:bCs/>
          <w:color w:val="3B3B3B"/>
          <w:bdr w:val="none" w:sz="0" w:space="0" w:color="auto" w:frame="1"/>
          <w:lang w:val="es-AR"/>
        </w:rPr>
        <w:br/>
        <w:t>Derecho de poner a disposición interpretaciones o ejecuciones fijadas</w:t>
      </w:r>
    </w:p>
    <w:p w14:paraId="786CD1BE"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Los artistas intérpretes o ejecutantes gozarán del derecho exclusivo de autorizar la puesta a disposición del público de sus interpretaciones o ejecuciones fijadas en fonogramas, ya sea por hilo o por medios inalámbricos de tal manera que los miembros del público puedan tener acceso a ellas desde el lugar y en el momento que cada uno de ellos elija.</w:t>
      </w:r>
    </w:p>
    <w:p w14:paraId="01B758E5"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71D9E7D6"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44" w:name="P125_17311"/>
      <w:bookmarkEnd w:id="44"/>
      <w:r w:rsidRPr="00AD74AA">
        <w:rPr>
          <w:rFonts w:ascii="Arial" w:hAnsi="Arial" w:cs="Arial"/>
          <w:b/>
          <w:bCs/>
          <w:color w:val="3B3B3B"/>
          <w:bdr w:val="none" w:sz="0" w:space="0" w:color="auto" w:frame="1"/>
          <w:lang w:val="es-AR"/>
        </w:rPr>
        <w:t>CAPÍTULO III</w:t>
      </w:r>
      <w:r w:rsidRPr="00AD74AA">
        <w:rPr>
          <w:rFonts w:ascii="Arial" w:hAnsi="Arial" w:cs="Arial"/>
          <w:b/>
          <w:bCs/>
          <w:color w:val="3B3B3B"/>
          <w:bdr w:val="none" w:sz="0" w:space="0" w:color="auto" w:frame="1"/>
          <w:lang w:val="es-AR"/>
        </w:rPr>
        <w:br/>
        <w:t>Derechos de los Productores de Fonogramas</w:t>
      </w:r>
    </w:p>
    <w:p w14:paraId="4F9FE1BF"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45" w:name="P126_17365"/>
      <w:bookmarkEnd w:id="45"/>
      <w:r w:rsidRPr="00AD74AA">
        <w:rPr>
          <w:rFonts w:ascii="Arial" w:hAnsi="Arial" w:cs="Arial"/>
          <w:b/>
          <w:bCs/>
          <w:color w:val="3B3B3B"/>
          <w:bdr w:val="none" w:sz="0" w:space="0" w:color="auto" w:frame="1"/>
          <w:lang w:val="es-AR"/>
        </w:rPr>
        <w:t>Artículo 11</w:t>
      </w:r>
      <w:r w:rsidRPr="00AD74AA">
        <w:rPr>
          <w:rFonts w:ascii="Arial" w:hAnsi="Arial" w:cs="Arial"/>
          <w:b/>
          <w:bCs/>
          <w:color w:val="3B3B3B"/>
          <w:bdr w:val="none" w:sz="0" w:space="0" w:color="auto" w:frame="1"/>
          <w:lang w:val="es-AR"/>
        </w:rPr>
        <w:br/>
        <w:t>Derecho de reproducción</w:t>
      </w:r>
    </w:p>
    <w:p w14:paraId="43A4479C"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color w:val="3B3B3B"/>
          <w:lang w:val="es-AR"/>
        </w:rPr>
        <w:t>Los productores de fonogramas gozarán del derecho exclusivo de autorizar la reproducción directa o indirecta de sus fonogramas, por cualquier procedimiento o bajo cualquier forma.</w:t>
      </w:r>
      <w:hyperlink r:id="rId54" w:anchor="P114_13575" w:history="1">
        <w:r w:rsidRPr="00AD74AA">
          <w:rPr>
            <w:rFonts w:ascii="Arial" w:hAnsi="Arial" w:cs="Arial"/>
            <w:color w:val="526897"/>
            <w:u w:val="single"/>
            <w:bdr w:val="none" w:sz="0" w:space="0" w:color="auto" w:frame="1"/>
            <w:vertAlign w:val="superscript"/>
            <w:lang w:val="es-AR"/>
          </w:rPr>
          <w:t>6</w:t>
        </w:r>
      </w:hyperlink>
    </w:p>
    <w:p w14:paraId="105C02BE"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34E1E90C"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46" w:name="P129_18150"/>
      <w:bookmarkEnd w:id="46"/>
      <w:r w:rsidRPr="00AD74AA">
        <w:rPr>
          <w:rFonts w:ascii="Arial" w:hAnsi="Arial" w:cs="Arial"/>
          <w:b/>
          <w:bCs/>
          <w:color w:val="3B3B3B"/>
          <w:bdr w:val="none" w:sz="0" w:space="0" w:color="auto" w:frame="1"/>
          <w:lang w:val="es-AR"/>
        </w:rPr>
        <w:t>Artículo 12</w:t>
      </w:r>
      <w:r w:rsidRPr="00AD74AA">
        <w:rPr>
          <w:rFonts w:ascii="Arial" w:hAnsi="Arial" w:cs="Arial"/>
          <w:b/>
          <w:bCs/>
          <w:color w:val="3B3B3B"/>
          <w:bdr w:val="none" w:sz="0" w:space="0" w:color="auto" w:frame="1"/>
          <w:lang w:val="es-AR"/>
        </w:rPr>
        <w:br/>
        <w:t>Derecho de distribución</w:t>
      </w:r>
    </w:p>
    <w:p w14:paraId="59B649C6"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47" w:name="P130_18187"/>
      <w:bookmarkEnd w:id="47"/>
      <w:r w:rsidRPr="00AD74AA">
        <w:rPr>
          <w:rFonts w:ascii="Arial" w:hAnsi="Arial" w:cs="Arial"/>
          <w:color w:val="3B3B3B"/>
          <w:lang w:val="es-AR"/>
        </w:rPr>
        <w:t>(1) Los productores de fonogramas gozarán del derecho exclusivo de autorizar la puesta a disposición del público del original y de los ejemplares de sus fonogramas mediante venta u otra transferencia de propiedad.</w:t>
      </w:r>
    </w:p>
    <w:p w14:paraId="413917A8"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48" w:name="P131_18402"/>
      <w:bookmarkEnd w:id="48"/>
      <w:r w:rsidRPr="00AD74AA">
        <w:rPr>
          <w:rFonts w:ascii="Arial" w:hAnsi="Arial" w:cs="Arial"/>
          <w:color w:val="3B3B3B"/>
          <w:lang w:val="es-AR"/>
        </w:rPr>
        <w:t>(2) Nada en el presente Tratado afectará a la facultad de las Partes Contratantes de determinar las condiciones, si las hubiera, en las que se aplicará el agotamiento del derecho del</w:t>
      </w:r>
      <w:hyperlink r:id="rId55" w:anchor="P130_18187" w:history="1">
        <w:r w:rsidRPr="00AD74AA">
          <w:rPr>
            <w:rFonts w:ascii="Arial" w:hAnsi="Arial" w:cs="Arial"/>
            <w:color w:val="526897"/>
            <w:u w:val="single"/>
            <w:lang w:val="es-AR"/>
          </w:rPr>
          <w:t>párrafo (1)</w:t>
        </w:r>
      </w:hyperlink>
      <w:r w:rsidRPr="00AD74AA">
        <w:rPr>
          <w:rFonts w:ascii="Arial" w:hAnsi="Arial" w:cs="Arial"/>
          <w:color w:val="3B3B3B"/>
          <w:lang w:val="es-AR"/>
        </w:rPr>
        <w:t> después de la primera venta u otra transferencia de propiedad del original o de un ejemplar del fonograma con la autorización del productor de dicho fonograma.</w:t>
      </w:r>
      <w:hyperlink r:id="rId56" w:anchor="P91_7090" w:history="1">
        <w:r w:rsidRPr="00AD74AA">
          <w:rPr>
            <w:rFonts w:ascii="Arial" w:hAnsi="Arial" w:cs="Arial"/>
            <w:color w:val="526897"/>
            <w:u w:val="single"/>
            <w:bdr w:val="none" w:sz="0" w:space="0" w:color="auto" w:frame="1"/>
            <w:vertAlign w:val="superscript"/>
            <w:lang w:val="es-AR"/>
          </w:rPr>
          <w:t>3</w:t>
        </w:r>
      </w:hyperlink>
    </w:p>
    <w:p w14:paraId="464D62FE"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21DB97BF"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49" w:name="P133_19301"/>
      <w:bookmarkEnd w:id="49"/>
      <w:r w:rsidRPr="00AD74AA">
        <w:rPr>
          <w:rFonts w:ascii="Arial" w:hAnsi="Arial" w:cs="Arial"/>
          <w:b/>
          <w:bCs/>
          <w:color w:val="3B3B3B"/>
          <w:bdr w:val="none" w:sz="0" w:space="0" w:color="auto" w:frame="1"/>
          <w:lang w:val="es-AR"/>
        </w:rPr>
        <w:t>Artículo 13</w:t>
      </w:r>
      <w:r w:rsidRPr="00AD74AA">
        <w:rPr>
          <w:rFonts w:ascii="Arial" w:hAnsi="Arial" w:cs="Arial"/>
          <w:b/>
          <w:bCs/>
          <w:color w:val="3B3B3B"/>
          <w:bdr w:val="none" w:sz="0" w:space="0" w:color="auto" w:frame="1"/>
          <w:lang w:val="es-AR"/>
        </w:rPr>
        <w:br/>
        <w:t>Derecho de alquiler</w:t>
      </w:r>
    </w:p>
    <w:p w14:paraId="00593C54"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50" w:name="P134_19333"/>
      <w:bookmarkEnd w:id="50"/>
      <w:r w:rsidRPr="00AD74AA">
        <w:rPr>
          <w:rFonts w:ascii="Arial" w:hAnsi="Arial" w:cs="Arial"/>
          <w:color w:val="3B3B3B"/>
          <w:lang w:val="es-AR"/>
        </w:rPr>
        <w:t>(1) Los productores de fonogramas gozarán del derecho exclusivo de autorizar el alquiler comercial al público del original y de los ejemplares de sus fonogramas incluso después de su distribución realizada por ellos mismos o con su autorización.</w:t>
      </w:r>
    </w:p>
    <w:p w14:paraId="7A6C0FFE"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51" w:name="P135_19582"/>
      <w:bookmarkEnd w:id="51"/>
      <w:r w:rsidRPr="00AD74AA">
        <w:rPr>
          <w:rFonts w:ascii="Arial" w:hAnsi="Arial" w:cs="Arial"/>
          <w:color w:val="3B3B3B"/>
          <w:lang w:val="es-AR"/>
        </w:rPr>
        <w:t>(2) Sin perjuicio de lo dispuesto en el </w:t>
      </w:r>
      <w:hyperlink r:id="rId57" w:anchor="P134_19333" w:history="1">
        <w:r w:rsidRPr="00AD74AA">
          <w:rPr>
            <w:rFonts w:ascii="Arial" w:hAnsi="Arial" w:cs="Arial"/>
            <w:color w:val="526897"/>
            <w:u w:val="single"/>
            <w:lang w:val="es-AR"/>
          </w:rPr>
          <w:t>párrafo (1)</w:t>
        </w:r>
      </w:hyperlink>
      <w:r w:rsidRPr="00AD74AA">
        <w:rPr>
          <w:rFonts w:ascii="Arial" w:hAnsi="Arial" w:cs="Arial"/>
          <w:color w:val="3B3B3B"/>
          <w:lang w:val="es-AR"/>
        </w:rPr>
        <w:t>, una Parte Contratante que al 15 de abril de 1994 tenía y continúa teniendo vigente un sistema de remuneración equitativa para los productores de fonogramas por el alquiler de ejemplares de sus fonogramas, podrá mantener ese sistema a condición de que el alquiler comercial de fonogramas no dé lugar a un menoscabo considerable de los derechos de reproducción exclusivos de los productores de fonogramas.</w:t>
      </w:r>
      <w:hyperlink r:id="rId58" w:anchor="P91_7090" w:history="1">
        <w:r w:rsidRPr="00AD74AA">
          <w:rPr>
            <w:rFonts w:ascii="Arial" w:hAnsi="Arial" w:cs="Arial"/>
            <w:color w:val="526897"/>
            <w:u w:val="single"/>
            <w:bdr w:val="none" w:sz="0" w:space="0" w:color="auto" w:frame="1"/>
            <w:vertAlign w:val="superscript"/>
            <w:lang w:val="es-AR"/>
          </w:rPr>
          <w:t>3</w:t>
        </w:r>
      </w:hyperlink>
      <w:bookmarkEnd w:id="15"/>
    </w:p>
    <w:p w14:paraId="1EAE8D4C"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296F4E70"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52" w:name="P137_20590"/>
      <w:bookmarkEnd w:id="52"/>
      <w:r w:rsidRPr="00AD74AA">
        <w:rPr>
          <w:rFonts w:ascii="Arial" w:hAnsi="Arial" w:cs="Arial"/>
          <w:b/>
          <w:bCs/>
          <w:color w:val="3B3B3B"/>
          <w:bdr w:val="none" w:sz="0" w:space="0" w:color="auto" w:frame="1"/>
          <w:lang w:val="es-AR"/>
        </w:rPr>
        <w:t>Artículo 14</w:t>
      </w:r>
      <w:r w:rsidRPr="00AD74AA">
        <w:rPr>
          <w:rFonts w:ascii="Arial" w:hAnsi="Arial" w:cs="Arial"/>
          <w:b/>
          <w:bCs/>
          <w:color w:val="3B3B3B"/>
          <w:bdr w:val="none" w:sz="0" w:space="0" w:color="auto" w:frame="1"/>
          <w:lang w:val="es-AR"/>
        </w:rPr>
        <w:br/>
        <w:t>Derecho de poner a disposición los fonogramas</w:t>
      </w:r>
    </w:p>
    <w:p w14:paraId="2E20F083"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Los productores de fonogramas gozarán del derecho exclusivo a autorizar la puesta a disposición del público de sus fonogramas ya sea por hilo o por medios inalámbricos, de tal manera que los miembros del público puedan tener acceso a ellos desde el lugar y en el momento que cada uno de ellos elija.</w:t>
      </w:r>
    </w:p>
    <w:p w14:paraId="40B7928E"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5D7E1791"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53" w:name="P139_20953"/>
      <w:bookmarkEnd w:id="53"/>
      <w:r w:rsidRPr="00AD74AA">
        <w:rPr>
          <w:rFonts w:ascii="Arial" w:hAnsi="Arial" w:cs="Arial"/>
          <w:b/>
          <w:bCs/>
          <w:color w:val="3B3B3B"/>
          <w:bdr w:val="none" w:sz="0" w:space="0" w:color="auto" w:frame="1"/>
          <w:lang w:val="es-AR"/>
        </w:rPr>
        <w:t>CAPÍTULO IV</w:t>
      </w:r>
      <w:r w:rsidRPr="00AD74AA">
        <w:rPr>
          <w:rFonts w:ascii="Arial" w:hAnsi="Arial" w:cs="Arial"/>
          <w:b/>
          <w:bCs/>
          <w:color w:val="3B3B3B"/>
          <w:bdr w:val="none" w:sz="0" w:space="0" w:color="auto" w:frame="1"/>
          <w:lang w:val="es-AR"/>
        </w:rPr>
        <w:br/>
        <w:t>Disposiciones Comunes</w:t>
      </w:r>
    </w:p>
    <w:p w14:paraId="495B088A"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54" w:name="P140_20986"/>
      <w:bookmarkEnd w:id="54"/>
      <w:r w:rsidRPr="00AD74AA">
        <w:rPr>
          <w:rFonts w:ascii="Arial" w:hAnsi="Arial" w:cs="Arial"/>
          <w:b/>
          <w:bCs/>
          <w:color w:val="3B3B3B"/>
          <w:bdr w:val="none" w:sz="0" w:space="0" w:color="auto" w:frame="1"/>
          <w:lang w:val="es-AR"/>
        </w:rPr>
        <w:t>Artículo 15</w:t>
      </w:r>
      <w:r w:rsidRPr="00AD74AA">
        <w:rPr>
          <w:rFonts w:ascii="Arial" w:hAnsi="Arial" w:cs="Arial"/>
          <w:b/>
          <w:bCs/>
          <w:color w:val="3B3B3B"/>
          <w:bdr w:val="none" w:sz="0" w:space="0" w:color="auto" w:frame="1"/>
          <w:lang w:val="es-AR"/>
        </w:rPr>
        <w:br/>
        <w:t>Derecho a remuneración por radiodifusión</w:t>
      </w:r>
      <w:r w:rsidRPr="00AD74AA">
        <w:rPr>
          <w:rFonts w:ascii="Arial" w:hAnsi="Arial" w:cs="Arial"/>
          <w:b/>
          <w:bCs/>
          <w:color w:val="3B3B3B"/>
          <w:bdr w:val="none" w:sz="0" w:space="0" w:color="auto" w:frame="1"/>
          <w:lang w:val="es-AR"/>
        </w:rPr>
        <w:br/>
        <w:t>y comunicación al público</w:t>
      </w:r>
    </w:p>
    <w:p w14:paraId="4463816E"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55" w:name="P141_21069"/>
      <w:bookmarkEnd w:id="55"/>
      <w:r w:rsidRPr="00AD74AA">
        <w:rPr>
          <w:rFonts w:ascii="Arial" w:hAnsi="Arial" w:cs="Arial"/>
          <w:color w:val="3B3B3B"/>
          <w:lang w:val="es-AR"/>
        </w:rPr>
        <w:t>(1) Los artistas intérpretes o ejecutantes y los productores de fonogramas gozarán del derecho a una remuneración equitativa y única por la utilización directa o indirecta para la radiodifusión o para cualquier comunicación al público de los fonogramas publicados con fines comerciales.</w:t>
      </w:r>
    </w:p>
    <w:p w14:paraId="386936FF"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56" w:name="P142_21362"/>
      <w:bookmarkEnd w:id="56"/>
      <w:r w:rsidRPr="00AD74AA">
        <w:rPr>
          <w:rFonts w:ascii="Arial" w:hAnsi="Arial" w:cs="Arial"/>
          <w:color w:val="3B3B3B"/>
          <w:lang w:val="es-AR"/>
        </w:rPr>
        <w:t>(2) Las Partes Contratantes pueden establecer en su legislación nacional que la remuneración equitativa y única deba ser reclamada al usuario por el artista intérprete o ejecutante o por el productor de un fonograma o por ambos. Las Partes Contratantes pueden establecer legislación nacional que, en ausencia de un acuerdo entre el artista intérprete o ejecutante y el productor del fonograma, fije los términos en los que la remuneración equitativa y única será compartida entre los artistas intérpretes o ejecutantes y los productores de fonogramas.</w:t>
      </w:r>
    </w:p>
    <w:p w14:paraId="376FACE7"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57" w:name="P143_21923"/>
      <w:bookmarkEnd w:id="57"/>
      <w:r w:rsidRPr="00AD74AA">
        <w:rPr>
          <w:rFonts w:ascii="Arial" w:hAnsi="Arial" w:cs="Arial"/>
          <w:color w:val="3B3B3B"/>
          <w:lang w:val="es-AR"/>
        </w:rPr>
        <w:t>(3) Toda Parte Contratante podrá, mediante una notificación depositada en poder del Director General de la OMPI, declarar que aplicará las disposiciones del </w:t>
      </w:r>
      <w:hyperlink r:id="rId59" w:anchor="P141_21069" w:history="1">
        <w:r w:rsidRPr="00AD74AA">
          <w:rPr>
            <w:rFonts w:ascii="Arial" w:hAnsi="Arial" w:cs="Arial"/>
            <w:color w:val="526897"/>
            <w:u w:val="single"/>
            <w:lang w:val="es-AR"/>
          </w:rPr>
          <w:t>párrafo (1)</w:t>
        </w:r>
      </w:hyperlink>
      <w:r w:rsidRPr="00AD74AA">
        <w:rPr>
          <w:rFonts w:ascii="Arial" w:hAnsi="Arial" w:cs="Arial"/>
          <w:color w:val="3B3B3B"/>
          <w:lang w:val="es-AR"/>
        </w:rPr>
        <w:t> únicamente respecto de ciertas utilizaciones o que limitará su aplicación de alguna otra manera o que no aplicará ninguna de estas disposiciones.</w:t>
      </w:r>
    </w:p>
    <w:p w14:paraId="5248F2B5"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58" w:name="P144_22244"/>
      <w:bookmarkEnd w:id="58"/>
      <w:r w:rsidRPr="00AD74AA">
        <w:rPr>
          <w:rFonts w:ascii="Arial" w:hAnsi="Arial" w:cs="Arial"/>
          <w:color w:val="3B3B3B"/>
          <w:lang w:val="es-AR"/>
        </w:rPr>
        <w:t>(4) A los fines de este Artículo, los fonogramas puestos a disposición del público, ya sea por hilo o por medios inalámbricos de tal manera que los miembros del público puedan tener acceso a ellos desde el lugar y en el momento que cada uno de ellos elija, serán considerados como si se hubiesen publicado con fines comerciales.</w:t>
      </w:r>
      <w:bookmarkStart w:id="59" w:name="P145_22578"/>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"P145_22577"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7</w:t>
      </w:r>
      <w:r w:rsidRPr="00AD74AA">
        <w:rPr>
          <w:rFonts w:ascii="Arial" w:hAnsi="Arial" w:cs="Arial"/>
          <w:color w:val="3B3B3B"/>
          <w:bdr w:val="none" w:sz="0" w:space="0" w:color="auto" w:frame="1"/>
          <w:vertAlign w:val="superscript"/>
          <w:lang w:val="es-AR"/>
        </w:rPr>
        <w:fldChar w:fldCharType="end"/>
      </w:r>
      <w:bookmarkEnd w:id="59"/>
      <w:r w:rsidRPr="00AD74AA">
        <w:rPr>
          <w:rFonts w:ascii="Arial" w:hAnsi="Arial" w:cs="Arial"/>
          <w:color w:val="3B3B3B"/>
          <w:bdr w:val="none" w:sz="0" w:space="0" w:color="auto" w:frame="1"/>
          <w:vertAlign w:val="superscript"/>
          <w:lang w:val="es-AR"/>
        </w:rPr>
        <w:t>, </w:t>
      </w:r>
      <w:bookmarkStart w:id="60" w:name="P146_23179"/>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"P146_23178"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8</w:t>
      </w:r>
      <w:r w:rsidRPr="00AD74AA">
        <w:rPr>
          <w:rFonts w:ascii="Arial" w:hAnsi="Arial" w:cs="Arial"/>
          <w:color w:val="3B3B3B"/>
          <w:bdr w:val="none" w:sz="0" w:space="0" w:color="auto" w:frame="1"/>
          <w:vertAlign w:val="superscript"/>
          <w:lang w:val="es-AR"/>
        </w:rPr>
        <w:fldChar w:fldCharType="end"/>
      </w:r>
      <w:bookmarkEnd w:id="60"/>
    </w:p>
    <w:p w14:paraId="5393ECF5"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6CF65FB9"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61" w:name="P147_23520"/>
      <w:bookmarkEnd w:id="61"/>
      <w:r w:rsidRPr="00AD74AA">
        <w:rPr>
          <w:rFonts w:ascii="Arial" w:hAnsi="Arial" w:cs="Arial"/>
          <w:b/>
          <w:bCs/>
          <w:color w:val="3B3B3B"/>
          <w:bdr w:val="none" w:sz="0" w:space="0" w:color="auto" w:frame="1"/>
          <w:lang w:val="es-AR"/>
        </w:rPr>
        <w:t>Artículo 16</w:t>
      </w:r>
      <w:r w:rsidRPr="00AD74AA">
        <w:rPr>
          <w:rFonts w:ascii="Arial" w:hAnsi="Arial" w:cs="Arial"/>
          <w:b/>
          <w:bCs/>
          <w:color w:val="3B3B3B"/>
          <w:bdr w:val="none" w:sz="0" w:space="0" w:color="auto" w:frame="1"/>
          <w:lang w:val="es-AR"/>
        </w:rPr>
        <w:br/>
        <w:t>Limitaciones y excepciones</w:t>
      </w:r>
    </w:p>
    <w:p w14:paraId="42C32B8D"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62" w:name="P148_23559"/>
      <w:bookmarkEnd w:id="62"/>
      <w:r w:rsidRPr="00AD74AA">
        <w:rPr>
          <w:rFonts w:ascii="Arial" w:hAnsi="Arial" w:cs="Arial"/>
          <w:color w:val="3B3B3B"/>
          <w:lang w:val="es-AR"/>
        </w:rPr>
        <w:t>(1) Las Partes Contratantes podrán prever en sus legislaciones nacionales, respecto de la protección de los artistas intérpretes o ejecutantes y los productores de fonogramas, los mismos tipos de limitaciones o excepciones que contiene su legislación nacional respecto de la protección del derecho de autor de las obras literarias y artísticas.</w:t>
      </w:r>
    </w:p>
    <w:p w14:paraId="546A9710"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63" w:name="P149_23908"/>
      <w:bookmarkEnd w:id="63"/>
      <w:r w:rsidRPr="00AD74AA">
        <w:rPr>
          <w:rFonts w:ascii="Arial" w:hAnsi="Arial" w:cs="Arial"/>
          <w:color w:val="3B3B3B"/>
          <w:lang w:val="es-AR"/>
        </w:rPr>
        <w:t>(2) Las Partes Contratantes restringirán cualquier limitación o excepción impuesta a los derechos previstos en el presente Tratado a ciertos casos especiales que no atenten a la explotación normal de la interpretación o ejecución o del fonograma ni causen un perjuicio injustificado a los intereses legítimos del artista intérprete o ejecutante o del productor de fonogramas.</w:t>
      </w:r>
      <w:hyperlink r:id="rId60" w:anchor="P114_13575" w:history="1">
        <w:r w:rsidRPr="00AD74AA">
          <w:rPr>
            <w:rFonts w:ascii="Arial" w:hAnsi="Arial" w:cs="Arial"/>
            <w:color w:val="526897"/>
            <w:u w:val="single"/>
            <w:bdr w:val="none" w:sz="0" w:space="0" w:color="auto" w:frame="1"/>
            <w:vertAlign w:val="superscript"/>
            <w:lang w:val="es-AR"/>
          </w:rPr>
          <w:t>6</w:t>
        </w:r>
      </w:hyperlink>
      <w:bookmarkEnd w:id="36"/>
      <w:r w:rsidRPr="00AD74AA">
        <w:rPr>
          <w:rFonts w:ascii="Arial" w:hAnsi="Arial" w:cs="Arial"/>
          <w:color w:val="3B3B3B"/>
          <w:bdr w:val="none" w:sz="0" w:space="0" w:color="auto" w:frame="1"/>
          <w:vertAlign w:val="superscript"/>
          <w:lang w:val="es-AR"/>
        </w:rPr>
        <w:t>, </w:t>
      </w:r>
      <w:bookmarkStart w:id="64" w:name="P151_24859"/>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"P151_24858"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9</w:t>
      </w:r>
      <w:r w:rsidRPr="00AD74AA">
        <w:rPr>
          <w:rFonts w:ascii="Arial" w:hAnsi="Arial" w:cs="Arial"/>
          <w:color w:val="3B3B3B"/>
          <w:bdr w:val="none" w:sz="0" w:space="0" w:color="auto" w:frame="1"/>
          <w:vertAlign w:val="superscript"/>
          <w:lang w:val="es-AR"/>
        </w:rPr>
        <w:fldChar w:fldCharType="end"/>
      </w:r>
      <w:bookmarkEnd w:id="64"/>
    </w:p>
    <w:p w14:paraId="18322EA9"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5834C7CF"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65" w:name="P152_25947"/>
      <w:bookmarkEnd w:id="65"/>
      <w:r w:rsidRPr="00AD74AA">
        <w:rPr>
          <w:rFonts w:ascii="Arial" w:hAnsi="Arial" w:cs="Arial"/>
          <w:b/>
          <w:bCs/>
          <w:color w:val="3B3B3B"/>
          <w:bdr w:val="none" w:sz="0" w:space="0" w:color="auto" w:frame="1"/>
          <w:lang w:val="es-AR"/>
        </w:rPr>
        <w:t>Artículo 17</w:t>
      </w:r>
      <w:r w:rsidRPr="00AD74AA">
        <w:rPr>
          <w:rFonts w:ascii="Arial" w:hAnsi="Arial" w:cs="Arial"/>
          <w:b/>
          <w:bCs/>
          <w:color w:val="3B3B3B"/>
          <w:bdr w:val="none" w:sz="0" w:space="0" w:color="auto" w:frame="1"/>
          <w:lang w:val="es-AR"/>
        </w:rPr>
        <w:br/>
        <w:t>Duración de la protección</w:t>
      </w:r>
    </w:p>
    <w:p w14:paraId="7BE235CC"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66" w:name="P153_25987"/>
      <w:bookmarkEnd w:id="66"/>
      <w:r w:rsidRPr="00AD74AA">
        <w:rPr>
          <w:rFonts w:ascii="Arial" w:hAnsi="Arial" w:cs="Arial"/>
          <w:color w:val="3B3B3B"/>
          <w:lang w:val="es-AR"/>
        </w:rPr>
        <w:t>(1) La duración de la protección concedida a los artistas intérpretes o ejecutantes en virtud del presente Tratado no podrá ser inferior a 50 años, contados a partir del final del año en el que la interpretación o ejecución fue fijada en un fonograma.</w:t>
      </w:r>
    </w:p>
    <w:p w14:paraId="3036DF00"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67" w:name="P154_26246"/>
      <w:bookmarkEnd w:id="67"/>
      <w:r w:rsidRPr="00AD74AA">
        <w:rPr>
          <w:rFonts w:ascii="Arial" w:hAnsi="Arial" w:cs="Arial"/>
          <w:color w:val="3B3B3B"/>
          <w:lang w:val="es-AR"/>
        </w:rPr>
        <w:t>(2) La duración de la protección que se concederá a los productores de fonogramas en virtud del presente Tratado no podrá ser inferior a 50 años, contados a partir del final del año en el que se haya publicado el fonograma o, cuando tal publicación no haya tenido lugar dentro de los 50 años desde la fijación del fonograma, 50 años desde el final del año en el que se haya realizado la fijación.</w:t>
      </w:r>
    </w:p>
    <w:p w14:paraId="4415E1A2"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167DED81"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68" w:name="P155_26656"/>
      <w:bookmarkEnd w:id="68"/>
      <w:r w:rsidRPr="00AD74AA">
        <w:rPr>
          <w:rFonts w:ascii="Arial" w:hAnsi="Arial" w:cs="Arial"/>
          <w:b/>
          <w:bCs/>
          <w:color w:val="3B3B3B"/>
          <w:bdr w:val="none" w:sz="0" w:space="0" w:color="auto" w:frame="1"/>
          <w:lang w:val="es-AR"/>
        </w:rPr>
        <w:t>Artículo 18</w:t>
      </w:r>
      <w:r w:rsidRPr="00AD74AA">
        <w:rPr>
          <w:rFonts w:ascii="Arial" w:hAnsi="Arial" w:cs="Arial"/>
          <w:b/>
          <w:bCs/>
          <w:color w:val="3B3B3B"/>
          <w:bdr w:val="none" w:sz="0" w:space="0" w:color="auto" w:frame="1"/>
          <w:lang w:val="es-AR"/>
        </w:rPr>
        <w:br/>
        <w:t>Obligaciones relativas a las medidas tecnológicas</w:t>
      </w:r>
    </w:p>
    <w:p w14:paraId="780D25AF"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Las Partes Contratantes proporcionarán protección jurídica adecuada y recursos jurídicos efectivos contra la acción de eludir medidas tecnológicas efectivas que sean utilizadas por artistas intérpretes o ejecutantes o productores de fonogramas en relación con el ejercicio de sus derechos en virtud del presente Tratado y que, respecto de sus interpretaciones o ejecuciones o fonogramas, restrinjan actos que no estén autorizados por los artistas intérpretes o ejecutantes o los productores de fonogramas concernidos o permitidos por la Ley.</w:t>
      </w:r>
    </w:p>
    <w:p w14:paraId="2B6B90C7"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589DF2D7"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69" w:name="P157_27269"/>
      <w:bookmarkEnd w:id="69"/>
      <w:r w:rsidRPr="00AD74AA">
        <w:rPr>
          <w:rFonts w:ascii="Arial" w:hAnsi="Arial" w:cs="Arial"/>
          <w:b/>
          <w:bCs/>
          <w:color w:val="3B3B3B"/>
          <w:bdr w:val="none" w:sz="0" w:space="0" w:color="auto" w:frame="1"/>
          <w:lang w:val="es-AR"/>
        </w:rPr>
        <w:t>Artículo 19</w:t>
      </w:r>
      <w:r w:rsidRPr="00AD74AA">
        <w:rPr>
          <w:rFonts w:ascii="Arial" w:hAnsi="Arial" w:cs="Arial"/>
          <w:b/>
          <w:bCs/>
          <w:color w:val="3B3B3B"/>
          <w:bdr w:val="none" w:sz="0" w:space="0" w:color="auto" w:frame="1"/>
          <w:lang w:val="es-AR"/>
        </w:rPr>
        <w:br/>
        <w:t>Obligaciones relativas a la información sobre la gestión de derechos</w:t>
      </w:r>
    </w:p>
    <w:p w14:paraId="3E7A060F"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70" w:name="P158_27352"/>
      <w:bookmarkEnd w:id="70"/>
      <w:r w:rsidRPr="00AD74AA">
        <w:rPr>
          <w:rFonts w:ascii="Arial" w:hAnsi="Arial" w:cs="Arial"/>
          <w:color w:val="3B3B3B"/>
          <w:lang w:val="es-AR"/>
        </w:rPr>
        <w:t>(1) Las Partes Contratantes proporcionarán recursos jurídicos adecuados y efectivos contra cualquier persona que, con conocimiento de causa, realice cualquiera de los siguientes actos sabiendo o, con respecto a recursos civiles, teniendo motivos razonables para saber que induce, permite, facilita u oculta una infracción de cualquiera de los derechos previstos en el presente Tratado:</w:t>
      </w:r>
    </w:p>
    <w:p w14:paraId="6A475320" w14:textId="77777777" w:rsidR="00151A81" w:rsidRPr="00AD74AA" w:rsidRDefault="00151A81" w:rsidP="00AD74AA">
      <w:pPr>
        <w:spacing w:after="336" w:line="336" w:lineRule="atLeast"/>
        <w:ind w:left="660"/>
        <w:textAlignment w:val="baseline"/>
        <w:rPr>
          <w:rFonts w:ascii="Arial" w:hAnsi="Arial" w:cs="Arial"/>
          <w:color w:val="3B3B3B"/>
          <w:lang w:val="es-AR"/>
        </w:rPr>
      </w:pPr>
      <w:bookmarkStart w:id="71" w:name="P159_27739"/>
      <w:bookmarkEnd w:id="71"/>
      <w:r w:rsidRPr="00AD74AA">
        <w:rPr>
          <w:rFonts w:ascii="Arial" w:hAnsi="Arial" w:cs="Arial"/>
          <w:color w:val="3B3B3B"/>
          <w:lang w:val="es-AR"/>
        </w:rPr>
        <w:t>(i) suprima o altere sin autorización cualquier información electrónica sobre la gestión de derechos;</w:t>
      </w:r>
    </w:p>
    <w:p w14:paraId="4D4CDF1F" w14:textId="77777777" w:rsidR="00151A81" w:rsidRPr="00AD74AA" w:rsidRDefault="00151A81" w:rsidP="00AD74AA">
      <w:pPr>
        <w:spacing w:after="336" w:line="336" w:lineRule="atLeast"/>
        <w:ind w:left="660"/>
        <w:textAlignment w:val="baseline"/>
        <w:rPr>
          <w:rFonts w:ascii="Arial" w:hAnsi="Arial" w:cs="Arial"/>
          <w:color w:val="3B3B3B"/>
          <w:lang w:val="es-AR"/>
        </w:rPr>
      </w:pPr>
      <w:bookmarkStart w:id="72" w:name="P160_27843"/>
      <w:bookmarkEnd w:id="72"/>
      <w:r w:rsidRPr="00AD74AA">
        <w:rPr>
          <w:rFonts w:ascii="Arial" w:hAnsi="Arial" w:cs="Arial"/>
          <w:color w:val="3B3B3B"/>
          <w:lang w:val="es-AR"/>
        </w:rPr>
        <w:t>(ii) distribuya, importe para su distribución, emita, comunique o ponga a disposición del público, sin autorización, interpretaciones o ejecuciones, ejemplares de interpretaciones o ejecuciones fijadas o fonogramas sabiendo que la información electrónica sobre la gestión de derechos ha sido suprimida o alterada sin autorización.</w:t>
      </w:r>
    </w:p>
    <w:p w14:paraId="191882B4"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73" w:name="P161_28180"/>
      <w:bookmarkEnd w:id="73"/>
      <w:r w:rsidRPr="00AD74AA">
        <w:rPr>
          <w:rFonts w:ascii="Arial" w:hAnsi="Arial" w:cs="Arial"/>
          <w:color w:val="3B3B3B"/>
          <w:lang w:val="es-AR"/>
        </w:rPr>
        <w:t>(2) A los fines del presente Artículo, se entenderá por “información sobre la gestión de derechos” la información que identifica al artista intérprete o ejecutante, a la interpretación o ejecución del mismo, al productor del fonograma, al fonograma y al titular de cualquier derecho sobre interpretación o ejecución o el fonograma, o información sobre las cláusulas y condiciones de la utilización de la interpretación o ejecución o del fonograma, y todo número o código que represente tal información, cuando cualquiera de estos elementos de información esté adjunto a un ejemplar de una interpretación o ejecución fijada o a un fonograma o figuren en relación con la comunicación o puesta a disposición del público de una interpretación o ejecución fijada o de un fonograma.</w:t>
      </w:r>
      <w:bookmarkStart w:id="74" w:name="P162_28988"/>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"P162_28987"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10</w:t>
      </w:r>
      <w:r w:rsidRPr="00AD74AA">
        <w:rPr>
          <w:rFonts w:ascii="Arial" w:hAnsi="Arial" w:cs="Arial"/>
          <w:color w:val="3B3B3B"/>
          <w:bdr w:val="none" w:sz="0" w:space="0" w:color="auto" w:frame="1"/>
          <w:vertAlign w:val="superscript"/>
          <w:lang w:val="es-AR"/>
        </w:rPr>
        <w:fldChar w:fldCharType="end"/>
      </w:r>
      <w:bookmarkEnd w:id="74"/>
    </w:p>
    <w:p w14:paraId="5C5AF015"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27B9346A"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75" w:name="P163_30156"/>
      <w:bookmarkEnd w:id="75"/>
      <w:r w:rsidRPr="00AD74AA">
        <w:rPr>
          <w:rFonts w:ascii="Arial" w:hAnsi="Arial" w:cs="Arial"/>
          <w:b/>
          <w:bCs/>
          <w:color w:val="3B3B3B"/>
          <w:bdr w:val="none" w:sz="0" w:space="0" w:color="auto" w:frame="1"/>
          <w:lang w:val="es-AR"/>
        </w:rPr>
        <w:t>Artículo 20</w:t>
      </w:r>
      <w:r w:rsidRPr="00AD74AA">
        <w:rPr>
          <w:rFonts w:ascii="Arial" w:hAnsi="Arial" w:cs="Arial"/>
          <w:b/>
          <w:bCs/>
          <w:color w:val="3B3B3B"/>
          <w:bdr w:val="none" w:sz="0" w:space="0" w:color="auto" w:frame="1"/>
          <w:lang w:val="es-AR"/>
        </w:rPr>
        <w:br/>
        <w:t>Formalidades</w:t>
      </w:r>
    </w:p>
    <w:p w14:paraId="071C97BC"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El goce y el ejercicio de los derechos previstos en el presente Tratado no estarán subordinados a ninguna formalidad.</w:t>
      </w:r>
    </w:p>
    <w:p w14:paraId="6EF5B6E0"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63759653"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76" w:name="P165_30299"/>
      <w:bookmarkEnd w:id="76"/>
      <w:r w:rsidRPr="00AD74AA">
        <w:rPr>
          <w:rFonts w:ascii="Arial" w:hAnsi="Arial" w:cs="Arial"/>
          <w:b/>
          <w:bCs/>
          <w:color w:val="3B3B3B"/>
          <w:bdr w:val="none" w:sz="0" w:space="0" w:color="auto" w:frame="1"/>
          <w:lang w:val="es-AR"/>
        </w:rPr>
        <w:t>Artículo 21</w:t>
      </w:r>
      <w:r w:rsidRPr="00AD74AA">
        <w:rPr>
          <w:rFonts w:ascii="Arial" w:hAnsi="Arial" w:cs="Arial"/>
          <w:b/>
          <w:bCs/>
          <w:color w:val="3B3B3B"/>
          <w:bdr w:val="none" w:sz="0" w:space="0" w:color="auto" w:frame="1"/>
          <w:lang w:val="es-AR"/>
        </w:rPr>
        <w:br/>
        <w:t>Reservas</w:t>
      </w:r>
    </w:p>
    <w:p w14:paraId="3114DE2C"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Con sujeción a las disposiciones del </w:t>
      </w:r>
      <w:hyperlink r:id="rId61" w:anchor="P143_21923" w:history="1">
        <w:r w:rsidRPr="00AD74AA">
          <w:rPr>
            <w:rFonts w:ascii="Arial" w:hAnsi="Arial" w:cs="Arial"/>
            <w:color w:val="526897"/>
            <w:u w:val="single"/>
            <w:lang w:val="es-AR"/>
          </w:rPr>
          <w:t>Artículo 15(3)</w:t>
        </w:r>
      </w:hyperlink>
      <w:r w:rsidRPr="00AD74AA">
        <w:rPr>
          <w:rFonts w:ascii="Arial" w:hAnsi="Arial" w:cs="Arial"/>
          <w:color w:val="3B3B3B"/>
          <w:lang w:val="es-AR"/>
        </w:rPr>
        <w:t>, no se permitirá el establecimiento de reservas al presente Tratado.</w:t>
      </w:r>
    </w:p>
    <w:p w14:paraId="089C06AB"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64B888F0"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77" w:name="P167_30444"/>
      <w:bookmarkEnd w:id="77"/>
      <w:r w:rsidRPr="00AD74AA">
        <w:rPr>
          <w:rFonts w:ascii="Arial" w:hAnsi="Arial" w:cs="Arial"/>
          <w:b/>
          <w:bCs/>
          <w:color w:val="3B3B3B"/>
          <w:bdr w:val="none" w:sz="0" w:space="0" w:color="auto" w:frame="1"/>
          <w:lang w:val="es-AR"/>
        </w:rPr>
        <w:t>Artículo 22</w:t>
      </w:r>
      <w:r w:rsidRPr="00AD74AA">
        <w:rPr>
          <w:rFonts w:ascii="Arial" w:hAnsi="Arial" w:cs="Arial"/>
          <w:b/>
          <w:bCs/>
          <w:color w:val="3B3B3B"/>
          <w:bdr w:val="none" w:sz="0" w:space="0" w:color="auto" w:frame="1"/>
          <w:lang w:val="es-AR"/>
        </w:rPr>
        <w:br/>
        <w:t>Aplicación en el tiempo</w:t>
      </w:r>
    </w:p>
    <w:p w14:paraId="166A4F95"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78" w:name="P168_30481"/>
      <w:bookmarkEnd w:id="78"/>
      <w:r w:rsidRPr="00AD74AA">
        <w:rPr>
          <w:rFonts w:ascii="Arial" w:hAnsi="Arial" w:cs="Arial"/>
          <w:color w:val="3B3B3B"/>
          <w:lang w:val="es-AR"/>
        </w:rPr>
        <w:t>(1) Las Partes Contratantes aplicarán las disposiciones del Artículo 18 del Convenio de Berna, </w:t>
      </w:r>
      <w:r w:rsidRPr="00AD74AA">
        <w:rPr>
          <w:rFonts w:ascii="Arial" w:hAnsi="Arial" w:cs="Arial"/>
          <w:i/>
          <w:iCs/>
          <w:color w:val="3B3B3B"/>
          <w:bdr w:val="none" w:sz="0" w:space="0" w:color="auto" w:frame="1"/>
          <w:lang w:val="es-AR"/>
        </w:rPr>
        <w:t>mutatis mutandis</w:t>
      </w:r>
      <w:r w:rsidRPr="00AD74AA">
        <w:rPr>
          <w:rFonts w:ascii="Arial" w:hAnsi="Arial" w:cs="Arial"/>
          <w:color w:val="3B3B3B"/>
          <w:lang w:val="es-AR"/>
        </w:rPr>
        <w:t>, a los derechos de los artistas intérpretes o ejecutantes y de los productores de fonogramas contemplados en el presente Tratado.</w:t>
      </w:r>
    </w:p>
    <w:p w14:paraId="077BCC4B"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79" w:name="P169_30725"/>
      <w:bookmarkEnd w:id="79"/>
      <w:r w:rsidRPr="00AD74AA">
        <w:rPr>
          <w:rFonts w:ascii="Arial" w:hAnsi="Arial" w:cs="Arial"/>
          <w:color w:val="3B3B3B"/>
          <w:lang w:val="es-AR"/>
        </w:rPr>
        <w:t>(2) No obstante lo dispuesto en el </w:t>
      </w:r>
      <w:hyperlink r:id="rId62" w:anchor="P168_30481" w:history="1">
        <w:r w:rsidRPr="00AD74AA">
          <w:rPr>
            <w:rFonts w:ascii="Arial" w:hAnsi="Arial" w:cs="Arial"/>
            <w:color w:val="526897"/>
            <w:u w:val="single"/>
            <w:lang w:val="es-AR"/>
          </w:rPr>
          <w:t>párrafo (1)</w:t>
        </w:r>
      </w:hyperlink>
      <w:r w:rsidRPr="00AD74AA">
        <w:rPr>
          <w:rFonts w:ascii="Arial" w:hAnsi="Arial" w:cs="Arial"/>
          <w:color w:val="3B3B3B"/>
          <w:lang w:val="es-AR"/>
        </w:rPr>
        <w:t>, una Parte Contratante podrá limitar la aplicación del </w:t>
      </w:r>
      <w:hyperlink r:id="rId63" w:anchor="P104_10984" w:history="1">
        <w:r w:rsidRPr="00AD74AA">
          <w:rPr>
            <w:rFonts w:ascii="Arial" w:hAnsi="Arial" w:cs="Arial"/>
            <w:color w:val="526897"/>
            <w:u w:val="single"/>
            <w:lang w:val="es-AR"/>
          </w:rPr>
          <w:t>Artículo 5</w:t>
        </w:r>
      </w:hyperlink>
      <w:r w:rsidRPr="00AD74AA">
        <w:rPr>
          <w:rFonts w:ascii="Arial" w:hAnsi="Arial" w:cs="Arial"/>
          <w:color w:val="3B3B3B"/>
          <w:lang w:val="es-AR"/>
        </w:rPr>
        <w:t> del presente Tratado a las interpretaciones o ejecuciones que tengan lugar después de la entrada en vigor del presente Tratado respecto de esa Parte.</w:t>
      </w:r>
    </w:p>
    <w:p w14:paraId="3358FF76"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784D1DC4"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80" w:name="P170_30992"/>
      <w:bookmarkEnd w:id="80"/>
      <w:r w:rsidRPr="00AD74AA">
        <w:rPr>
          <w:rFonts w:ascii="Arial" w:hAnsi="Arial" w:cs="Arial"/>
          <w:b/>
          <w:bCs/>
          <w:color w:val="3B3B3B"/>
          <w:bdr w:val="none" w:sz="0" w:space="0" w:color="auto" w:frame="1"/>
          <w:lang w:val="es-AR"/>
        </w:rPr>
        <w:t>Artículo 23</w:t>
      </w:r>
      <w:r w:rsidRPr="00AD74AA">
        <w:rPr>
          <w:rFonts w:ascii="Arial" w:hAnsi="Arial" w:cs="Arial"/>
          <w:b/>
          <w:bCs/>
          <w:color w:val="3B3B3B"/>
          <w:bdr w:val="none" w:sz="0" w:space="0" w:color="auto" w:frame="1"/>
          <w:lang w:val="es-AR"/>
        </w:rPr>
        <w:br/>
        <w:t>Disposiciones sobre la observancia de los derechos</w:t>
      </w:r>
    </w:p>
    <w:p w14:paraId="417BE87B"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81" w:name="P171_31054"/>
      <w:bookmarkEnd w:id="81"/>
      <w:r w:rsidRPr="00AD74AA">
        <w:rPr>
          <w:rFonts w:ascii="Arial" w:hAnsi="Arial" w:cs="Arial"/>
          <w:color w:val="3B3B3B"/>
          <w:lang w:val="es-AR"/>
        </w:rPr>
        <w:t>(1) Las Partes Contratantes se comprometen a adoptar, de conformidad con sus sistemas jurídicos, las medidas necesarias para asegurar la aplicación del presente Tratado.</w:t>
      </w:r>
    </w:p>
    <w:p w14:paraId="49928F53"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82" w:name="P172_31224"/>
      <w:bookmarkEnd w:id="82"/>
      <w:r w:rsidRPr="00AD74AA">
        <w:rPr>
          <w:rFonts w:ascii="Arial" w:hAnsi="Arial" w:cs="Arial"/>
          <w:color w:val="3B3B3B"/>
          <w:lang w:val="es-AR"/>
        </w:rPr>
        <w:t>(2) Las Partes Contratantes se asegurarán de que en su legislación se establezcan procedimientos de observancia de los derechos que permitan la adopción de medidas eficaces contra cualquier acción infractora de los derechos a que se refiere el presente Tratado, con inclusión de recursos ágiles para prevenir las infracciones y de recursos que constituyan un medio eficaz de disuasión de nuevas infracciones.</w:t>
      </w:r>
    </w:p>
    <w:p w14:paraId="1691386C"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5C2E55D5"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83" w:name="P173_31638"/>
      <w:bookmarkEnd w:id="83"/>
      <w:r w:rsidRPr="00AD74AA">
        <w:rPr>
          <w:rFonts w:ascii="Arial" w:hAnsi="Arial" w:cs="Arial"/>
          <w:b/>
          <w:bCs/>
          <w:color w:val="3B3B3B"/>
          <w:bdr w:val="none" w:sz="0" w:space="0" w:color="auto" w:frame="1"/>
          <w:lang w:val="es-AR"/>
        </w:rPr>
        <w:t>CAPÍTULO V</w:t>
      </w:r>
      <w:r w:rsidRPr="00AD74AA">
        <w:rPr>
          <w:rFonts w:ascii="Arial" w:hAnsi="Arial" w:cs="Arial"/>
          <w:b/>
          <w:bCs/>
          <w:color w:val="3B3B3B"/>
          <w:bdr w:val="none" w:sz="0" w:space="0" w:color="auto" w:frame="1"/>
          <w:lang w:val="es-AR"/>
        </w:rPr>
        <w:br/>
        <w:t>Cláusulas Administrativas y Finales</w:t>
      </w:r>
    </w:p>
    <w:p w14:paraId="789FBAF8"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84" w:name="P174_31685"/>
      <w:bookmarkEnd w:id="84"/>
      <w:r w:rsidRPr="00AD74AA">
        <w:rPr>
          <w:rFonts w:ascii="Arial" w:hAnsi="Arial" w:cs="Arial"/>
          <w:b/>
          <w:bCs/>
          <w:color w:val="3B3B3B"/>
          <w:bdr w:val="none" w:sz="0" w:space="0" w:color="auto" w:frame="1"/>
          <w:lang w:val="es-AR"/>
        </w:rPr>
        <w:t>Artículo 24</w:t>
      </w:r>
      <w:r w:rsidRPr="00AD74AA">
        <w:rPr>
          <w:rFonts w:ascii="Arial" w:hAnsi="Arial" w:cs="Arial"/>
          <w:b/>
          <w:bCs/>
          <w:color w:val="3B3B3B"/>
          <w:bdr w:val="none" w:sz="0" w:space="0" w:color="auto" w:frame="1"/>
          <w:lang w:val="es-AR"/>
        </w:rPr>
        <w:br/>
        <w:t>Asamblea</w:t>
      </w:r>
    </w:p>
    <w:p w14:paraId="22D4C032"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85" w:name="P175_31705"/>
      <w:bookmarkEnd w:id="85"/>
      <w:r w:rsidRPr="00AD74AA">
        <w:rPr>
          <w:rFonts w:ascii="Arial" w:hAnsi="Arial" w:cs="Arial"/>
          <w:color w:val="3B3B3B"/>
          <w:lang w:val="es-AR"/>
        </w:rPr>
        <w:t>(1)</w:t>
      </w:r>
    </w:p>
    <w:p w14:paraId="56DDFAA1" w14:textId="77777777" w:rsidR="00151A81" w:rsidRPr="00AD74AA" w:rsidRDefault="00151A81" w:rsidP="00AD74AA">
      <w:pPr>
        <w:spacing w:after="336" w:line="336" w:lineRule="atLeast"/>
        <w:ind w:left="330"/>
        <w:textAlignment w:val="baseline"/>
        <w:rPr>
          <w:rFonts w:ascii="Arial" w:hAnsi="Arial" w:cs="Arial"/>
          <w:color w:val="3B3B3B"/>
          <w:lang w:val="es-AR"/>
        </w:rPr>
      </w:pPr>
      <w:bookmarkStart w:id="86" w:name="P176_31708"/>
      <w:bookmarkEnd w:id="86"/>
      <w:r w:rsidRPr="00AD74AA">
        <w:rPr>
          <w:rFonts w:ascii="Arial" w:hAnsi="Arial" w:cs="Arial"/>
          <w:color w:val="3B3B3B"/>
          <w:lang w:val="es-AR"/>
        </w:rPr>
        <w:t>(a) Las Partes Contratantes contarán con una Asamblea.</w:t>
      </w:r>
    </w:p>
    <w:p w14:paraId="1CE4E2BC" w14:textId="77777777" w:rsidR="00151A81" w:rsidRPr="00AD74AA" w:rsidRDefault="00151A81" w:rsidP="00AD74AA">
      <w:pPr>
        <w:spacing w:after="336" w:line="336" w:lineRule="atLeast"/>
        <w:ind w:left="330"/>
        <w:textAlignment w:val="baseline"/>
        <w:rPr>
          <w:rFonts w:ascii="Arial" w:hAnsi="Arial" w:cs="Arial"/>
          <w:color w:val="3B3B3B"/>
          <w:lang w:val="es-AR"/>
        </w:rPr>
      </w:pPr>
      <w:bookmarkStart w:id="87" w:name="P177_31763"/>
      <w:bookmarkEnd w:id="87"/>
      <w:r w:rsidRPr="00AD74AA">
        <w:rPr>
          <w:rFonts w:ascii="Arial" w:hAnsi="Arial" w:cs="Arial"/>
          <w:color w:val="3B3B3B"/>
          <w:lang w:val="es-AR"/>
        </w:rPr>
        <w:t>(b) Cada Parte Contratante estará representada por un delegado que podrá ser asistido por suplentes, asesores y expertos.</w:t>
      </w:r>
    </w:p>
    <w:p w14:paraId="13DAFD86" w14:textId="77777777" w:rsidR="00151A81" w:rsidRPr="00AD74AA" w:rsidRDefault="00151A81" w:rsidP="00AD74AA">
      <w:pPr>
        <w:spacing w:after="336" w:line="336" w:lineRule="atLeast"/>
        <w:ind w:left="330"/>
        <w:textAlignment w:val="baseline"/>
        <w:rPr>
          <w:rFonts w:ascii="Arial" w:hAnsi="Arial" w:cs="Arial"/>
          <w:color w:val="3B3B3B"/>
          <w:lang w:val="es-AR"/>
        </w:rPr>
      </w:pPr>
      <w:bookmarkStart w:id="88" w:name="P178_31886"/>
      <w:bookmarkEnd w:id="88"/>
      <w:r w:rsidRPr="00AD74AA">
        <w:rPr>
          <w:rFonts w:ascii="Arial" w:hAnsi="Arial" w:cs="Arial"/>
          <w:color w:val="3B3B3B"/>
          <w:lang w:val="es-AR"/>
        </w:rPr>
        <w:t>(c) Los gastos de cada delegación correrán a cargo de la Parte Contratante que la haya designado. La Asamblea podrá pedir a OMPI que conceda asistencia financiera, para facilitar la participación de delegaciones de Partes Contratantes consideradas países en desarrollo de conformidad con la práctica establecida por la Asamblea General de las Naciones Unidas o que sean países en transición a una economía de mercado.</w:t>
      </w:r>
    </w:p>
    <w:p w14:paraId="533CAC22"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89" w:name="P179_32312"/>
      <w:bookmarkEnd w:id="89"/>
      <w:r w:rsidRPr="00AD74AA">
        <w:rPr>
          <w:rFonts w:ascii="Arial" w:hAnsi="Arial" w:cs="Arial"/>
          <w:color w:val="3B3B3B"/>
          <w:lang w:val="es-AR"/>
        </w:rPr>
        <w:t>(2)</w:t>
      </w:r>
    </w:p>
    <w:p w14:paraId="59A485DE" w14:textId="77777777" w:rsidR="00151A81" w:rsidRPr="00AD74AA" w:rsidRDefault="00151A81" w:rsidP="00AD74AA">
      <w:pPr>
        <w:spacing w:after="336" w:line="336" w:lineRule="atLeast"/>
        <w:ind w:left="330"/>
        <w:textAlignment w:val="baseline"/>
        <w:rPr>
          <w:rFonts w:ascii="Arial" w:hAnsi="Arial" w:cs="Arial"/>
          <w:color w:val="3B3B3B"/>
          <w:lang w:val="es-AR"/>
        </w:rPr>
      </w:pPr>
      <w:bookmarkStart w:id="90" w:name="P180_32315"/>
      <w:bookmarkEnd w:id="90"/>
      <w:r w:rsidRPr="00AD74AA">
        <w:rPr>
          <w:rFonts w:ascii="Arial" w:hAnsi="Arial" w:cs="Arial"/>
          <w:color w:val="3B3B3B"/>
          <w:lang w:val="es-AR"/>
        </w:rPr>
        <w:t>(a) La Asamblea tratará las cuestiones relativas al mantenimiento y desarrollo del presente Tratado, así como las relativas a la aplicación y operación del presente Tratado.</w:t>
      </w:r>
    </w:p>
    <w:p w14:paraId="17B0769C" w14:textId="77777777" w:rsidR="00151A81" w:rsidRPr="00AD74AA" w:rsidRDefault="00151A81" w:rsidP="00AD74AA">
      <w:pPr>
        <w:spacing w:after="336" w:line="336" w:lineRule="atLeast"/>
        <w:ind w:left="330"/>
        <w:textAlignment w:val="baseline"/>
        <w:rPr>
          <w:rFonts w:ascii="Arial" w:hAnsi="Arial" w:cs="Arial"/>
          <w:color w:val="3B3B3B"/>
          <w:lang w:val="es-AR"/>
        </w:rPr>
      </w:pPr>
      <w:bookmarkStart w:id="91" w:name="P181_32492"/>
      <w:bookmarkEnd w:id="91"/>
      <w:r w:rsidRPr="00AD74AA">
        <w:rPr>
          <w:rFonts w:ascii="Arial" w:hAnsi="Arial" w:cs="Arial"/>
          <w:color w:val="3B3B3B"/>
          <w:lang w:val="es-AR"/>
        </w:rPr>
        <w:t>(b) La Asamblea realizará la función que le sea asignada en virtud del </w:t>
      </w:r>
      <w:hyperlink r:id="rId64" w:anchor="P192_34114" w:history="1">
        <w:r w:rsidRPr="00AD74AA">
          <w:rPr>
            <w:rFonts w:ascii="Arial" w:hAnsi="Arial" w:cs="Arial"/>
            <w:color w:val="526897"/>
            <w:u w:val="single"/>
            <w:lang w:val="es-AR"/>
          </w:rPr>
          <w:t>Artículo 26(2)</w:t>
        </w:r>
      </w:hyperlink>
      <w:r w:rsidRPr="00AD74AA">
        <w:rPr>
          <w:rFonts w:ascii="Arial" w:hAnsi="Arial" w:cs="Arial"/>
          <w:color w:val="3B3B3B"/>
          <w:lang w:val="es-AR"/>
        </w:rPr>
        <w:t> respecto de la admisión de ciertas organizaciones intergubernamentales para ser parte en el presente Tratado.</w:t>
      </w:r>
    </w:p>
    <w:p w14:paraId="67C2F3CB" w14:textId="77777777" w:rsidR="00151A81" w:rsidRPr="00AD74AA" w:rsidRDefault="00151A81" w:rsidP="00AD74AA">
      <w:pPr>
        <w:spacing w:after="336" w:line="336" w:lineRule="atLeast"/>
        <w:ind w:left="330"/>
        <w:textAlignment w:val="baseline"/>
        <w:rPr>
          <w:rFonts w:ascii="Arial" w:hAnsi="Arial" w:cs="Arial"/>
          <w:color w:val="3B3B3B"/>
          <w:lang w:val="es-AR"/>
        </w:rPr>
      </w:pPr>
      <w:bookmarkStart w:id="92" w:name="P182_32692"/>
      <w:bookmarkEnd w:id="92"/>
      <w:r w:rsidRPr="00AD74AA">
        <w:rPr>
          <w:rFonts w:ascii="Arial" w:hAnsi="Arial" w:cs="Arial"/>
          <w:color w:val="3B3B3B"/>
          <w:lang w:val="es-AR"/>
        </w:rPr>
        <w:t>(c) La Asamblea decidirá la convocatoria de cualquier conferencia diplomática para la revisión del presente Tratado y girará las instrucciones necesarias al Director General de la OMPI para la preparación de dicha conferencia diplomática.</w:t>
      </w:r>
    </w:p>
    <w:p w14:paraId="3D0FAAA2"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93" w:name="P183_32936"/>
      <w:bookmarkEnd w:id="93"/>
      <w:r w:rsidRPr="00AD74AA">
        <w:rPr>
          <w:rFonts w:ascii="Arial" w:hAnsi="Arial" w:cs="Arial"/>
          <w:color w:val="3B3B3B"/>
          <w:lang w:val="es-AR"/>
        </w:rPr>
        <w:t>(3)</w:t>
      </w:r>
    </w:p>
    <w:p w14:paraId="1D11D44F" w14:textId="77777777" w:rsidR="00151A81" w:rsidRPr="00AD74AA" w:rsidRDefault="00151A81" w:rsidP="00AD74AA">
      <w:pPr>
        <w:spacing w:after="336" w:line="336" w:lineRule="atLeast"/>
        <w:ind w:left="330"/>
        <w:textAlignment w:val="baseline"/>
        <w:rPr>
          <w:rFonts w:ascii="Arial" w:hAnsi="Arial" w:cs="Arial"/>
          <w:color w:val="3B3B3B"/>
          <w:lang w:val="es-AR"/>
        </w:rPr>
      </w:pPr>
      <w:bookmarkStart w:id="94" w:name="P184_32939"/>
      <w:bookmarkEnd w:id="94"/>
      <w:r w:rsidRPr="00AD74AA">
        <w:rPr>
          <w:rFonts w:ascii="Arial" w:hAnsi="Arial" w:cs="Arial"/>
          <w:color w:val="3B3B3B"/>
          <w:lang w:val="es-AR"/>
        </w:rPr>
        <w:t>(a) Cada Parte Contratante que sea un Estado dispondrá de un voto y votará únicamente en nombre propio.</w:t>
      </w:r>
    </w:p>
    <w:p w14:paraId="500A8ACD" w14:textId="77777777" w:rsidR="00151A81" w:rsidRPr="00AD74AA" w:rsidRDefault="00151A81" w:rsidP="00AD74AA">
      <w:pPr>
        <w:spacing w:after="336" w:line="336" w:lineRule="atLeast"/>
        <w:ind w:left="330"/>
        <w:textAlignment w:val="baseline"/>
        <w:rPr>
          <w:rFonts w:ascii="Arial" w:hAnsi="Arial" w:cs="Arial"/>
          <w:color w:val="3B3B3B"/>
          <w:lang w:val="es-AR"/>
        </w:rPr>
      </w:pPr>
      <w:bookmarkStart w:id="95" w:name="P185_33045"/>
      <w:bookmarkEnd w:id="95"/>
      <w:r w:rsidRPr="00AD74AA">
        <w:rPr>
          <w:rFonts w:ascii="Arial" w:hAnsi="Arial" w:cs="Arial"/>
          <w:color w:val="3B3B3B"/>
          <w:lang w:val="es-AR"/>
        </w:rPr>
        <w:t>(b) Cualquier Parte Contratante que sea organización intergubernamental podrá participar en la votación, en lugar de sus Estados miembros, con un número de votos igual al número de sus Estados miembros que sean parte en el presente Tratado. Ninguna de estas organizaciones intergubernamentales podrá participar en la votación si cualquiera de sus Estados miembros ejerce su derecho de voto y viceversa.</w:t>
      </w:r>
    </w:p>
    <w:p w14:paraId="3F7BCBD7"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96" w:name="P186_33454"/>
      <w:bookmarkEnd w:id="96"/>
      <w:r w:rsidRPr="00AD74AA">
        <w:rPr>
          <w:rFonts w:ascii="Arial" w:hAnsi="Arial" w:cs="Arial"/>
          <w:color w:val="3B3B3B"/>
          <w:lang w:val="es-AR"/>
        </w:rPr>
        <w:t>(4) La Asamblea se reunirá en período ordinario de sesiones una vez cada dos años, previa convocatoria del Director General de la OMPI.</w:t>
      </w:r>
    </w:p>
    <w:p w14:paraId="0B47CA21"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97" w:name="P187_33591"/>
      <w:bookmarkEnd w:id="97"/>
      <w:r w:rsidRPr="00AD74AA">
        <w:rPr>
          <w:rFonts w:ascii="Arial" w:hAnsi="Arial" w:cs="Arial"/>
          <w:color w:val="3B3B3B"/>
          <w:lang w:val="es-AR"/>
        </w:rPr>
        <w:t>(5) La Asamblea establecerá su propio reglamento, incluida la convocatoria de períodos extraordinarios de sesiones, los requisitos de quórum y, con sujeción a las disposiciones del presente Tratado, la mayoría necesaria para los diversos tipos de decisiones.</w:t>
      </w:r>
    </w:p>
    <w:p w14:paraId="5C22115A"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2200A0D5"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98" w:name="P188_33853"/>
      <w:bookmarkEnd w:id="98"/>
      <w:r w:rsidRPr="00AD74AA">
        <w:rPr>
          <w:rFonts w:ascii="Arial" w:hAnsi="Arial" w:cs="Arial"/>
          <w:b/>
          <w:bCs/>
          <w:color w:val="3B3B3B"/>
          <w:bdr w:val="none" w:sz="0" w:space="0" w:color="auto" w:frame="1"/>
          <w:lang w:val="es-AR"/>
        </w:rPr>
        <w:t>Artículo 25</w:t>
      </w:r>
      <w:r w:rsidRPr="00AD74AA">
        <w:rPr>
          <w:rFonts w:ascii="Arial" w:hAnsi="Arial" w:cs="Arial"/>
          <w:b/>
          <w:bCs/>
          <w:color w:val="3B3B3B"/>
          <w:bdr w:val="none" w:sz="0" w:space="0" w:color="auto" w:frame="1"/>
          <w:lang w:val="es-AR"/>
        </w:rPr>
        <w:br/>
        <w:t>Oficina Internacional</w:t>
      </w:r>
    </w:p>
    <w:p w14:paraId="0D26DDE1"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La Oficina Internacional de la OMPI se encargará de las tareas administrativas relativas al Tratado.</w:t>
      </w:r>
    </w:p>
    <w:p w14:paraId="271AB3B1"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466C548F"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99" w:name="P190_33987"/>
      <w:bookmarkEnd w:id="99"/>
      <w:r w:rsidRPr="00AD74AA">
        <w:rPr>
          <w:rFonts w:ascii="Arial" w:hAnsi="Arial" w:cs="Arial"/>
          <w:b/>
          <w:bCs/>
          <w:color w:val="3B3B3B"/>
          <w:bdr w:val="none" w:sz="0" w:space="0" w:color="auto" w:frame="1"/>
          <w:lang w:val="es-AR"/>
        </w:rPr>
        <w:t>Artículo 26</w:t>
      </w:r>
      <w:r w:rsidRPr="00AD74AA">
        <w:rPr>
          <w:rFonts w:ascii="Arial" w:hAnsi="Arial" w:cs="Arial"/>
          <w:b/>
          <w:bCs/>
          <w:color w:val="3B3B3B"/>
          <w:bdr w:val="none" w:sz="0" w:space="0" w:color="auto" w:frame="1"/>
          <w:lang w:val="es-AR"/>
        </w:rPr>
        <w:br/>
        <w:t>Elegibilidad para ser parte en el Tratado</w:t>
      </w:r>
    </w:p>
    <w:p w14:paraId="44F4C1D3"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100" w:name="P191_34040"/>
      <w:bookmarkEnd w:id="100"/>
      <w:r w:rsidRPr="00AD74AA">
        <w:rPr>
          <w:rFonts w:ascii="Arial" w:hAnsi="Arial" w:cs="Arial"/>
          <w:color w:val="3B3B3B"/>
          <w:lang w:val="es-AR"/>
        </w:rPr>
        <w:t>(1) Todo Estado miembro de la OMPI podrá ser parte en el presente Tratado.</w:t>
      </w:r>
    </w:p>
    <w:p w14:paraId="7CBC8740"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101" w:name="P192_34114"/>
      <w:bookmarkEnd w:id="101"/>
      <w:r w:rsidRPr="00AD74AA">
        <w:rPr>
          <w:rFonts w:ascii="Arial" w:hAnsi="Arial" w:cs="Arial"/>
          <w:color w:val="3B3B3B"/>
          <w:lang w:val="es-AR"/>
        </w:rPr>
        <w:t>(2) La Asamblea podrá decidir la admisión de cualquier organización intergubernamental para ser parte en el presente Tratado, que declare tener competencia y tener su propia legislación que obligue a todos sus Estados miembros, respecto de cuestiones cubiertas por el presente Tratado, y haya sido debidamente autorizada, de conformidad con sus procedimientos internos, para ser parte en el presente Tratado.</w:t>
      </w:r>
    </w:p>
    <w:p w14:paraId="679DAD04"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102" w:name="P193_34525"/>
      <w:bookmarkEnd w:id="102"/>
      <w:r w:rsidRPr="00AD74AA">
        <w:rPr>
          <w:rFonts w:ascii="Arial" w:hAnsi="Arial" w:cs="Arial"/>
          <w:color w:val="3B3B3B"/>
          <w:lang w:val="es-AR"/>
        </w:rPr>
        <w:t>(3) La Comunidad Europea, habiendo hecho la declaración mencionada en el párrafo precedente en la Conferencia Diplomática que ha adoptado el presente Tratado, podrá pasar a ser parte en el presente Tratado.</w:t>
      </w:r>
    </w:p>
    <w:p w14:paraId="27035B94"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46DD1089"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103" w:name="P194_34734"/>
      <w:bookmarkEnd w:id="103"/>
      <w:r w:rsidRPr="00AD74AA">
        <w:rPr>
          <w:rFonts w:ascii="Arial" w:hAnsi="Arial" w:cs="Arial"/>
          <w:b/>
          <w:bCs/>
          <w:color w:val="3B3B3B"/>
          <w:bdr w:val="none" w:sz="0" w:space="0" w:color="auto" w:frame="1"/>
          <w:lang w:val="es-AR"/>
        </w:rPr>
        <w:t>Artículo 27</w:t>
      </w:r>
      <w:r w:rsidRPr="00AD74AA">
        <w:rPr>
          <w:rFonts w:ascii="Arial" w:hAnsi="Arial" w:cs="Arial"/>
          <w:b/>
          <w:bCs/>
          <w:color w:val="3B3B3B"/>
          <w:bdr w:val="none" w:sz="0" w:space="0" w:color="auto" w:frame="1"/>
          <w:lang w:val="es-AR"/>
        </w:rPr>
        <w:br/>
        <w:t>Derechos y obligaciones en virtud del Tratado</w:t>
      </w:r>
    </w:p>
    <w:p w14:paraId="29D03475"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Con sujeción a cualquier disposición que especifique lo contrario en el presente Tratado, cada Parte Contratante gozará de todos los derechos y asumirá todas las obligaciones dimanantes del presente Tratado.</w:t>
      </w:r>
    </w:p>
    <w:p w14:paraId="33793A6E"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4CC36434"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104" w:name="P196_35002"/>
      <w:bookmarkEnd w:id="104"/>
      <w:r w:rsidRPr="00AD74AA">
        <w:rPr>
          <w:rFonts w:ascii="Arial" w:hAnsi="Arial" w:cs="Arial"/>
          <w:b/>
          <w:bCs/>
          <w:color w:val="3B3B3B"/>
          <w:bdr w:val="none" w:sz="0" w:space="0" w:color="auto" w:frame="1"/>
          <w:lang w:val="es-AR"/>
        </w:rPr>
        <w:t>Artículo 28</w:t>
      </w:r>
      <w:r w:rsidRPr="00AD74AA">
        <w:rPr>
          <w:rFonts w:ascii="Arial" w:hAnsi="Arial" w:cs="Arial"/>
          <w:b/>
          <w:bCs/>
          <w:color w:val="3B3B3B"/>
          <w:bdr w:val="none" w:sz="0" w:space="0" w:color="auto" w:frame="1"/>
          <w:lang w:val="es-AR"/>
        </w:rPr>
        <w:br/>
        <w:t>Firma del Tratado</w:t>
      </w:r>
    </w:p>
    <w:p w14:paraId="7EE7FB59"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Todo Estado miembro de la OMPI y la Comunidad Europea podrán firmar el presente Tratado, que quedará abierto a la firma hasta el 31 de diciembre de 1997.</w:t>
      </w:r>
    </w:p>
    <w:p w14:paraId="24A28B15"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0ABE60F3"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105" w:name="P198_35186"/>
      <w:bookmarkEnd w:id="105"/>
      <w:r w:rsidRPr="00AD74AA">
        <w:rPr>
          <w:rFonts w:ascii="Arial" w:hAnsi="Arial" w:cs="Arial"/>
          <w:b/>
          <w:bCs/>
          <w:color w:val="3B3B3B"/>
          <w:bdr w:val="none" w:sz="0" w:space="0" w:color="auto" w:frame="1"/>
          <w:lang w:val="es-AR"/>
        </w:rPr>
        <w:t>Artículo 29</w:t>
      </w:r>
      <w:r w:rsidRPr="00AD74AA">
        <w:rPr>
          <w:rFonts w:ascii="Arial" w:hAnsi="Arial" w:cs="Arial"/>
          <w:b/>
          <w:bCs/>
          <w:color w:val="3B3B3B"/>
          <w:bdr w:val="none" w:sz="0" w:space="0" w:color="auto" w:frame="1"/>
          <w:lang w:val="es-AR"/>
        </w:rPr>
        <w:br/>
        <w:t>Entrada en vigor del Tratado</w:t>
      </w:r>
    </w:p>
    <w:p w14:paraId="449A0638"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El presente Tratado entrará en vigor tres meses después de que 30 Estados hayan depositado sus instrumentos de ratificación o adhesión en poder del Director General de la OMPI.</w:t>
      </w:r>
    </w:p>
    <w:p w14:paraId="63ED782B"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2828040E"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106" w:name="P200_35406"/>
      <w:bookmarkEnd w:id="106"/>
      <w:r w:rsidRPr="00AD74AA">
        <w:rPr>
          <w:rFonts w:ascii="Arial" w:hAnsi="Arial" w:cs="Arial"/>
          <w:b/>
          <w:bCs/>
          <w:color w:val="3B3B3B"/>
          <w:bdr w:val="none" w:sz="0" w:space="0" w:color="auto" w:frame="1"/>
          <w:lang w:val="es-AR"/>
        </w:rPr>
        <w:t>Artículo 30</w:t>
      </w:r>
      <w:r w:rsidRPr="00AD74AA">
        <w:rPr>
          <w:rFonts w:ascii="Arial" w:hAnsi="Arial" w:cs="Arial"/>
          <w:b/>
          <w:bCs/>
          <w:color w:val="3B3B3B"/>
          <w:bdr w:val="none" w:sz="0" w:space="0" w:color="auto" w:frame="1"/>
          <w:lang w:val="es-AR"/>
        </w:rPr>
        <w:br/>
        <w:t>Fecha efectiva para ser parte en el Tratado</w:t>
      </w:r>
    </w:p>
    <w:p w14:paraId="22305F49"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El presente Tratado vinculará:</w:t>
      </w:r>
    </w:p>
    <w:p w14:paraId="34C430F6" w14:textId="77777777" w:rsidR="00151A81" w:rsidRPr="00AD74AA" w:rsidRDefault="00151A81" w:rsidP="00AD74AA">
      <w:pPr>
        <w:spacing w:after="336" w:line="336" w:lineRule="atLeast"/>
        <w:ind w:left="660"/>
        <w:textAlignment w:val="baseline"/>
        <w:rPr>
          <w:rFonts w:ascii="Arial" w:hAnsi="Arial" w:cs="Arial"/>
          <w:color w:val="3B3B3B"/>
          <w:lang w:val="es-AR"/>
        </w:rPr>
      </w:pPr>
      <w:bookmarkStart w:id="107" w:name="P202_35492"/>
      <w:bookmarkEnd w:id="107"/>
      <w:r w:rsidRPr="00AD74AA">
        <w:rPr>
          <w:rFonts w:ascii="Arial" w:hAnsi="Arial" w:cs="Arial"/>
          <w:color w:val="3B3B3B"/>
          <w:lang w:val="es-AR"/>
        </w:rPr>
        <w:t>(i) a los 30 Estados mencionados en el </w:t>
      </w:r>
      <w:hyperlink r:id="rId65" w:anchor="P198_35186" w:history="1">
        <w:r w:rsidRPr="00AD74AA">
          <w:rPr>
            <w:rFonts w:ascii="Arial" w:hAnsi="Arial" w:cs="Arial"/>
            <w:color w:val="526897"/>
            <w:u w:val="single"/>
            <w:lang w:val="es-AR"/>
          </w:rPr>
          <w:t>Artículo 29</w:t>
        </w:r>
      </w:hyperlink>
      <w:r w:rsidRPr="00AD74AA">
        <w:rPr>
          <w:rFonts w:ascii="Arial" w:hAnsi="Arial" w:cs="Arial"/>
          <w:color w:val="3B3B3B"/>
          <w:lang w:val="es-AR"/>
        </w:rPr>
        <w:t> a partir de la fecha en que el presente Tratado haya entrado en vigor;</w:t>
      </w:r>
    </w:p>
    <w:p w14:paraId="6597251B" w14:textId="77777777" w:rsidR="00151A81" w:rsidRPr="00AD74AA" w:rsidRDefault="00151A81" w:rsidP="00AD74AA">
      <w:pPr>
        <w:spacing w:after="336" w:line="336" w:lineRule="atLeast"/>
        <w:ind w:left="660"/>
        <w:textAlignment w:val="baseline"/>
        <w:rPr>
          <w:rFonts w:ascii="Arial" w:hAnsi="Arial" w:cs="Arial"/>
          <w:color w:val="3B3B3B"/>
          <w:lang w:val="es-AR"/>
        </w:rPr>
      </w:pPr>
      <w:bookmarkStart w:id="108" w:name="P203_35614"/>
      <w:bookmarkEnd w:id="108"/>
      <w:r w:rsidRPr="00AD74AA">
        <w:rPr>
          <w:rFonts w:ascii="Arial" w:hAnsi="Arial" w:cs="Arial"/>
          <w:color w:val="3B3B3B"/>
          <w:lang w:val="es-AR"/>
        </w:rPr>
        <w:t>(ii) a cualquier otro Estado a partir del término del plazo de tres meses contados desde la fecha en que el Estado haya depositado su instrumento en poder del Director General de la OMPI;</w:t>
      </w:r>
    </w:p>
    <w:p w14:paraId="7277718B" w14:textId="77777777" w:rsidR="00151A81" w:rsidRPr="00AD74AA" w:rsidRDefault="00151A81" w:rsidP="00AD74AA">
      <w:pPr>
        <w:spacing w:after="336" w:line="336" w:lineRule="atLeast"/>
        <w:ind w:left="660"/>
        <w:textAlignment w:val="baseline"/>
        <w:rPr>
          <w:rFonts w:ascii="Arial" w:hAnsi="Arial" w:cs="Arial"/>
          <w:color w:val="3B3B3B"/>
          <w:lang w:val="es-AR"/>
        </w:rPr>
      </w:pPr>
      <w:bookmarkStart w:id="109" w:name="P204_35801"/>
      <w:bookmarkEnd w:id="109"/>
      <w:r w:rsidRPr="00AD74AA">
        <w:rPr>
          <w:rFonts w:ascii="Arial" w:hAnsi="Arial" w:cs="Arial"/>
          <w:color w:val="3B3B3B"/>
          <w:lang w:val="es-AR"/>
        </w:rPr>
        <w:t>(iii) a la Comunidad Europea a partir del término del plazo de tres meses contados desde el depósito de su instrumento de ratificación o adhesión, siempre que dicho instrumento se haya depositado después de la entrada en vigor del presente Tratado de conformidad con lo dispuesto en el </w:t>
      </w:r>
      <w:hyperlink r:id="rId66" w:anchor="P198_35186" w:history="1">
        <w:r w:rsidRPr="00AD74AA">
          <w:rPr>
            <w:rFonts w:ascii="Arial" w:hAnsi="Arial" w:cs="Arial"/>
            <w:color w:val="526897"/>
            <w:u w:val="single"/>
            <w:lang w:val="es-AR"/>
          </w:rPr>
          <w:t>Artículo 29</w:t>
        </w:r>
      </w:hyperlink>
      <w:r w:rsidRPr="00AD74AA">
        <w:rPr>
          <w:rFonts w:ascii="Arial" w:hAnsi="Arial" w:cs="Arial"/>
          <w:color w:val="3B3B3B"/>
          <w:lang w:val="es-AR"/>
        </w:rPr>
        <w:t> o tres meses después de la entrada en vigor del presente Tratado si dicho instrumento ha sido depositado antes de la entrada en vigor del presente Tratado;</w:t>
      </w:r>
    </w:p>
    <w:p w14:paraId="6B4BE18C" w14:textId="77777777" w:rsidR="00151A81" w:rsidRPr="00AD74AA" w:rsidRDefault="00151A81" w:rsidP="00AD74AA">
      <w:pPr>
        <w:spacing w:after="336" w:line="336" w:lineRule="atLeast"/>
        <w:ind w:left="660"/>
        <w:textAlignment w:val="baseline"/>
        <w:rPr>
          <w:rFonts w:ascii="Arial" w:hAnsi="Arial" w:cs="Arial"/>
          <w:color w:val="3B3B3B"/>
          <w:lang w:val="es-AR"/>
        </w:rPr>
      </w:pPr>
      <w:bookmarkStart w:id="110" w:name="P205_36261"/>
      <w:bookmarkEnd w:id="110"/>
      <w:r w:rsidRPr="00AD74AA">
        <w:rPr>
          <w:rFonts w:ascii="Arial" w:hAnsi="Arial" w:cs="Arial"/>
          <w:color w:val="3B3B3B"/>
          <w:lang w:val="es-AR"/>
        </w:rPr>
        <w:t>(iv) cualquier otra organización intergubernamental que sea admitida a ser parte en el presente Tratado, a partir del término del plazo de tres meses contados desde el depósito de su instrumento de adhesión.</w:t>
      </w:r>
    </w:p>
    <w:p w14:paraId="5918A208"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210CF595"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111" w:name="P206_36471"/>
      <w:bookmarkEnd w:id="111"/>
      <w:r w:rsidRPr="00AD74AA">
        <w:rPr>
          <w:rFonts w:ascii="Arial" w:hAnsi="Arial" w:cs="Arial"/>
          <w:b/>
          <w:bCs/>
          <w:color w:val="3B3B3B"/>
          <w:bdr w:val="none" w:sz="0" w:space="0" w:color="auto" w:frame="1"/>
          <w:lang w:val="es-AR"/>
        </w:rPr>
        <w:t>Artículo 31</w:t>
      </w:r>
      <w:r w:rsidRPr="00AD74AA">
        <w:rPr>
          <w:rFonts w:ascii="Arial" w:hAnsi="Arial" w:cs="Arial"/>
          <w:b/>
          <w:bCs/>
          <w:color w:val="3B3B3B"/>
          <w:bdr w:val="none" w:sz="0" w:space="0" w:color="auto" w:frame="1"/>
          <w:lang w:val="es-AR"/>
        </w:rPr>
        <w:br/>
        <w:t>Denuncia del Tratado</w:t>
      </w:r>
    </w:p>
    <w:p w14:paraId="09362575"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Cualquier parte podrá denunciar el presente Tratado mediante notificación dirigida al Director General de la OMPI. Toda denuncia surtirá efecto un año después de la fecha en la que el Director General de la OMPI haya recibido la notificación.</w:t>
      </w:r>
    </w:p>
    <w:p w14:paraId="7D47A230"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4025FD7B"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112" w:name="P208_36751"/>
      <w:bookmarkEnd w:id="112"/>
      <w:r w:rsidRPr="00AD74AA">
        <w:rPr>
          <w:rFonts w:ascii="Arial" w:hAnsi="Arial" w:cs="Arial"/>
          <w:b/>
          <w:bCs/>
          <w:color w:val="3B3B3B"/>
          <w:bdr w:val="none" w:sz="0" w:space="0" w:color="auto" w:frame="1"/>
          <w:lang w:val="es-AR"/>
        </w:rPr>
        <w:t>Artículo 32</w:t>
      </w:r>
      <w:r w:rsidRPr="00AD74AA">
        <w:rPr>
          <w:rFonts w:ascii="Arial" w:hAnsi="Arial" w:cs="Arial"/>
          <w:b/>
          <w:bCs/>
          <w:color w:val="3B3B3B"/>
          <w:bdr w:val="none" w:sz="0" w:space="0" w:color="auto" w:frame="1"/>
          <w:lang w:val="es-AR"/>
        </w:rPr>
        <w:br/>
        <w:t>Idiomas del Tratado</w:t>
      </w:r>
    </w:p>
    <w:p w14:paraId="0C7A1CD9"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113" w:name="P209_36782"/>
      <w:bookmarkEnd w:id="113"/>
      <w:r w:rsidRPr="00AD74AA">
        <w:rPr>
          <w:rFonts w:ascii="Arial" w:hAnsi="Arial" w:cs="Arial"/>
          <w:color w:val="3B3B3B"/>
          <w:lang w:val="es-AR"/>
        </w:rPr>
        <w:t>(1) El presente Tratado se firmará en un solo ejemplar original en español, árabe, chino, francés, inglés y ruso, considerándose igualmente auténticos todos los textos.</w:t>
      </w:r>
    </w:p>
    <w:p w14:paraId="43B1570C"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bookmarkStart w:id="114" w:name="P210_36956"/>
      <w:bookmarkEnd w:id="114"/>
      <w:r w:rsidRPr="00AD74AA">
        <w:rPr>
          <w:rFonts w:ascii="Arial" w:hAnsi="Arial" w:cs="Arial"/>
          <w:color w:val="3B3B3B"/>
          <w:lang w:val="es-AR"/>
        </w:rPr>
        <w:t>(2) A petición de una parte interesada, el Director General de la OMPI establecerá un texto oficial en un idioma no mencionado en el </w:t>
      </w:r>
      <w:hyperlink r:id="rId67" w:anchor="P209_36782" w:history="1">
        <w:r w:rsidRPr="00AD74AA">
          <w:rPr>
            <w:rFonts w:ascii="Arial" w:hAnsi="Arial" w:cs="Arial"/>
            <w:color w:val="526897"/>
            <w:u w:val="single"/>
            <w:lang w:val="es-AR"/>
          </w:rPr>
          <w:t>párrafo (1)</w:t>
        </w:r>
      </w:hyperlink>
      <w:r w:rsidRPr="00AD74AA">
        <w:rPr>
          <w:rFonts w:ascii="Arial" w:hAnsi="Arial" w:cs="Arial"/>
          <w:color w:val="3B3B3B"/>
          <w:lang w:val="es-AR"/>
        </w:rPr>
        <w:t>, previa consulta con todas las partes interesadas. A los efectos del presente párrafo, se entenderá por “parte interesada” todo Estado miembro de la OMPI si de su idioma oficial se tratara, o si de uno de sus idiomas oficiales se tratara, y la Comunidad Europea y cualquier otra organización intergubernamental que pueda llegar a ser parte en el presente Tratado si de uno de sus idiomas oficiales se tratara.</w:t>
      </w:r>
    </w:p>
    <w:p w14:paraId="05653344"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 </w:t>
      </w:r>
    </w:p>
    <w:p w14:paraId="166C6B42"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bookmarkStart w:id="115" w:name="P211_37519"/>
      <w:bookmarkEnd w:id="115"/>
      <w:r w:rsidRPr="00AD74AA">
        <w:rPr>
          <w:rFonts w:ascii="Arial" w:hAnsi="Arial" w:cs="Arial"/>
          <w:b/>
          <w:bCs/>
          <w:color w:val="3B3B3B"/>
          <w:bdr w:val="none" w:sz="0" w:space="0" w:color="auto" w:frame="1"/>
          <w:lang w:val="es-AR"/>
        </w:rPr>
        <w:t>Artículo 33</w:t>
      </w:r>
      <w:r w:rsidRPr="00AD74AA">
        <w:rPr>
          <w:rFonts w:ascii="Arial" w:hAnsi="Arial" w:cs="Arial"/>
          <w:b/>
          <w:bCs/>
          <w:color w:val="3B3B3B"/>
          <w:bdr w:val="none" w:sz="0" w:space="0" w:color="auto" w:frame="1"/>
          <w:lang w:val="es-AR"/>
        </w:rPr>
        <w:br/>
        <w:t>Depositario</w:t>
      </w:r>
    </w:p>
    <w:p w14:paraId="585B7541"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El Director General de la OMPI será el depositario del presente Tratado.</w:t>
      </w:r>
    </w:p>
    <w:p w14:paraId="47AE13E2" w14:textId="77777777" w:rsidR="00151A81" w:rsidRPr="00AD74AA" w:rsidRDefault="00AD74AA" w:rsidP="00AD74AA">
      <w:pPr>
        <w:spacing w:before="336" w:after="336"/>
        <w:rPr>
          <w:rFonts w:ascii="Arial" w:eastAsia="Times New Roman" w:hAnsi="Arial" w:cs="Arial"/>
          <w:lang w:val="es-AR"/>
        </w:rPr>
      </w:pPr>
      <w:r w:rsidRPr="00AD74AA">
        <w:rPr>
          <w:rFonts w:ascii="Arial" w:eastAsia="Times New Roman" w:hAnsi="Arial" w:cs="Arial"/>
          <w:lang w:val="es-AR"/>
        </w:rPr>
        <w:pict w14:anchorId="4BB290B7">
          <v:rect id="_x0000_i1025" style="width:140.2pt;height:.75pt" o:hrpct="330" o:hrstd="t" o:hrnoshade="t" o:hr="t" fillcolor="#3b3b3b" stroked="f"/>
        </w:pict>
      </w:r>
    </w:p>
    <w:bookmarkStart w:id="116" w:name="P81_4509"/>
    <w:p w14:paraId="7C3D93B3"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"P81_4510"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1</w:t>
      </w:r>
      <w:r w:rsidRPr="00AD74AA">
        <w:rPr>
          <w:rFonts w:ascii="Arial" w:hAnsi="Arial" w:cs="Arial"/>
          <w:color w:val="3B3B3B"/>
          <w:bdr w:val="none" w:sz="0" w:space="0" w:color="auto" w:frame="1"/>
          <w:vertAlign w:val="superscript"/>
          <w:lang w:val="es-AR"/>
        </w:rPr>
        <w:fldChar w:fldCharType="end"/>
      </w:r>
      <w:bookmarkEnd w:id="116"/>
      <w:r w:rsidRPr="00AD74AA">
        <w:rPr>
          <w:rFonts w:ascii="Arial" w:hAnsi="Arial" w:cs="Arial"/>
          <w:color w:val="3B3B3B"/>
          <w:lang w:val="es-AR"/>
        </w:rPr>
        <w:t> </w:t>
      </w:r>
      <w:r w:rsidRPr="00AD74AA">
        <w:rPr>
          <w:rFonts w:ascii="Arial" w:hAnsi="Arial" w:cs="Arial"/>
          <w:b/>
          <w:bCs/>
          <w:color w:val="3B3B3B"/>
          <w:bdr w:val="none" w:sz="0" w:space="0" w:color="auto" w:frame="1"/>
          <w:lang w:val="es-AR"/>
        </w:rPr>
        <w:t>Declaración concertada respecto del Artículo 1(2):</w:t>
      </w:r>
      <w:r w:rsidRPr="00AD74AA">
        <w:rPr>
          <w:rFonts w:ascii="Arial" w:hAnsi="Arial" w:cs="Arial"/>
          <w:color w:val="3B3B3B"/>
          <w:lang w:val="es-AR"/>
        </w:rPr>
        <w:t> Queda entendido que el Artículo 1(2) aclara la relación entre los derechos sobre los fonogramas en virtud del presente Tratado y el derecho de autor sobre obras incorporadas en los fonogramas. Cuando fuera necesaria la autorización del autor de una obra incorporada en el fonograma y un artista intérprete o ejecutante o productor propietario de los derechos sobre el fonograma, no dejará de existir la necesidad de la autorización del autor debido a que también es necesaria la autorización del artista intérprete o ejecutante o del productor, y viceversa.</w:t>
      </w:r>
    </w:p>
    <w:p w14:paraId="6158289F"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Queda entendido asimismo que nada en el Artículo 1(2) impedirá que una Parte Contratante prevea derechos exclusivos para un artista intérprete o ejecutante o productor de fonogramas que vayan más allá de los que deben preverse en virtud del presente Tratado.</w:t>
      </w:r>
    </w:p>
    <w:bookmarkStart w:id="117" w:name="P87_6091"/>
    <w:p w14:paraId="0E1B3980"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"P87_6092"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2</w:t>
      </w:r>
      <w:r w:rsidRPr="00AD74AA">
        <w:rPr>
          <w:rFonts w:ascii="Arial" w:hAnsi="Arial" w:cs="Arial"/>
          <w:color w:val="3B3B3B"/>
          <w:bdr w:val="none" w:sz="0" w:space="0" w:color="auto" w:frame="1"/>
          <w:vertAlign w:val="superscript"/>
          <w:lang w:val="es-AR"/>
        </w:rPr>
        <w:fldChar w:fldCharType="end"/>
      </w:r>
      <w:bookmarkEnd w:id="117"/>
      <w:r w:rsidRPr="00AD74AA">
        <w:rPr>
          <w:rFonts w:ascii="Arial" w:hAnsi="Arial" w:cs="Arial"/>
          <w:color w:val="3B3B3B"/>
          <w:lang w:val="es-AR"/>
        </w:rPr>
        <w:t> </w:t>
      </w:r>
      <w:r w:rsidRPr="00AD74AA">
        <w:rPr>
          <w:rFonts w:ascii="Arial" w:hAnsi="Arial" w:cs="Arial"/>
          <w:b/>
          <w:bCs/>
          <w:color w:val="3B3B3B"/>
          <w:bdr w:val="none" w:sz="0" w:space="0" w:color="auto" w:frame="1"/>
          <w:lang w:val="es-AR"/>
        </w:rPr>
        <w:t>Declaración concertada respecto del Artículo 2(b):</w:t>
      </w:r>
      <w:r w:rsidRPr="00AD74AA">
        <w:rPr>
          <w:rFonts w:ascii="Arial" w:hAnsi="Arial" w:cs="Arial"/>
          <w:color w:val="3B3B3B"/>
          <w:lang w:val="es-AR"/>
        </w:rPr>
        <w:t> Queda entendido que la definición de fonograma prevista en el Artículo 2(b) no sugiere que los derechos sobre el fonograma sean afectados en modo alguno por su incorporación en una obra cinematográfica u otra obra audiovisual.</w:t>
      </w:r>
    </w:p>
    <w:bookmarkStart w:id="118" w:name="P91_7090"/>
    <w:p w14:paraId="45799FE4"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"P91_7091"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3</w:t>
      </w:r>
      <w:r w:rsidRPr="00AD74AA">
        <w:rPr>
          <w:rFonts w:ascii="Arial" w:hAnsi="Arial" w:cs="Arial"/>
          <w:color w:val="3B3B3B"/>
          <w:bdr w:val="none" w:sz="0" w:space="0" w:color="auto" w:frame="1"/>
          <w:vertAlign w:val="superscript"/>
          <w:lang w:val="es-AR"/>
        </w:rPr>
        <w:fldChar w:fldCharType="end"/>
      </w:r>
      <w:bookmarkEnd w:id="118"/>
      <w:r w:rsidRPr="00AD74AA">
        <w:rPr>
          <w:rFonts w:ascii="Arial" w:hAnsi="Arial" w:cs="Arial"/>
          <w:color w:val="3B3B3B"/>
          <w:lang w:val="es-AR"/>
        </w:rPr>
        <w:t> </w:t>
      </w:r>
      <w:r w:rsidRPr="00AD74AA">
        <w:rPr>
          <w:rFonts w:ascii="Arial" w:hAnsi="Arial" w:cs="Arial"/>
          <w:b/>
          <w:bCs/>
          <w:color w:val="3B3B3B"/>
          <w:bdr w:val="none" w:sz="0" w:space="0" w:color="auto" w:frame="1"/>
          <w:lang w:val="es-AR"/>
        </w:rPr>
        <w:t>Declaración concertada respecto de los Artículos 2(e), 8, 9, 12 y 13:</w:t>
      </w:r>
      <w:r w:rsidRPr="00AD74AA">
        <w:rPr>
          <w:rFonts w:ascii="Arial" w:hAnsi="Arial" w:cs="Arial"/>
          <w:color w:val="3B3B3B"/>
          <w:lang w:val="es-AR"/>
        </w:rPr>
        <w:t> Tal como se utilizan en estos Artículos, las expresiones “copias” y “original y copias”, sujetas al derecho de distribución y al derecho de alquiler en virtud de dichos Artículos, se refieren exclusivamente a copias fijadas que pueden ponerse en circulación como objetos tangibles (en esta declaración concertada, la referencia a “copias” debe ser entendida como una referencia a “ejemplares”, expresión utilizan en los Artículos mencionados).</w:t>
      </w:r>
    </w:p>
    <w:bookmarkStart w:id="119" w:name="P95_8567"/>
    <w:p w14:paraId="65F7D71A"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b/>
          <w:bCs/>
          <w:color w:val="3B3B3B"/>
          <w:bdr w:val="none" w:sz="0" w:space="0" w:color="auto" w:frame="1"/>
          <w:vertAlign w:val="superscript"/>
          <w:lang w:val="es-AR"/>
        </w:rPr>
        <w:fldChar w:fldCharType="begin"/>
      </w:r>
      <w:r w:rsidRPr="00AD74AA">
        <w:rPr>
          <w:rFonts w:ascii="Arial" w:hAnsi="Arial" w:cs="Arial"/>
          <w:b/>
          <w:bCs/>
          <w:color w:val="3B3B3B"/>
          <w:bdr w:val="none" w:sz="0" w:space="0" w:color="auto" w:frame="1"/>
          <w:vertAlign w:val="superscript"/>
          <w:lang w:val="es-AR"/>
        </w:rPr>
        <w:instrText xml:space="preserve"> HYPERLINK "http://www.wipo.int/wipolex/es/treaties/text.jsp?file_id=295579" \l "P95_8568" </w:instrText>
      </w:r>
      <w:r w:rsidRPr="00AD74AA">
        <w:rPr>
          <w:rFonts w:ascii="Arial" w:hAnsi="Arial" w:cs="Arial"/>
          <w:b/>
          <w:bCs/>
          <w:color w:val="3B3B3B"/>
          <w:bdr w:val="none" w:sz="0" w:space="0" w:color="auto" w:frame="1"/>
          <w:vertAlign w:val="superscript"/>
          <w:lang w:val="es-AR"/>
        </w:rPr>
        <w:fldChar w:fldCharType="separate"/>
      </w:r>
      <w:r w:rsidRPr="00AD74AA">
        <w:rPr>
          <w:rFonts w:ascii="Arial" w:hAnsi="Arial" w:cs="Arial"/>
          <w:b/>
          <w:bCs/>
          <w:color w:val="526897"/>
          <w:u w:val="single"/>
          <w:bdr w:val="none" w:sz="0" w:space="0" w:color="auto" w:frame="1"/>
          <w:vertAlign w:val="superscript"/>
          <w:lang w:val="es-AR"/>
        </w:rPr>
        <w:t>4</w:t>
      </w:r>
      <w:r w:rsidRPr="00AD74AA">
        <w:rPr>
          <w:rFonts w:ascii="Arial" w:hAnsi="Arial" w:cs="Arial"/>
          <w:b/>
          <w:bCs/>
          <w:color w:val="3B3B3B"/>
          <w:bdr w:val="none" w:sz="0" w:space="0" w:color="auto" w:frame="1"/>
          <w:vertAlign w:val="superscript"/>
          <w:lang w:val="es-AR"/>
        </w:rPr>
        <w:fldChar w:fldCharType="end"/>
      </w:r>
      <w:bookmarkEnd w:id="119"/>
      <w:r w:rsidRPr="00AD74AA">
        <w:rPr>
          <w:rFonts w:ascii="Arial" w:hAnsi="Arial" w:cs="Arial"/>
          <w:color w:val="3B3B3B"/>
          <w:lang w:val="es-AR"/>
        </w:rPr>
        <w:t> </w:t>
      </w:r>
      <w:r w:rsidRPr="00AD74AA">
        <w:rPr>
          <w:rFonts w:ascii="Arial" w:hAnsi="Arial" w:cs="Arial"/>
          <w:b/>
          <w:bCs/>
          <w:color w:val="3B3B3B"/>
          <w:bdr w:val="none" w:sz="0" w:space="0" w:color="auto" w:frame="1"/>
          <w:lang w:val="es-AR"/>
        </w:rPr>
        <w:t>Declaración concertada respecto del Artículo 3: </w:t>
      </w:r>
      <w:r w:rsidRPr="00AD74AA">
        <w:rPr>
          <w:rFonts w:ascii="Arial" w:hAnsi="Arial" w:cs="Arial"/>
          <w:color w:val="3B3B3B"/>
          <w:lang w:val="es-AR"/>
        </w:rPr>
        <w:t>Queda entendido que la referencia en los Artículos 5.a) y 16.a)iv) de la Convención de Roma a “nacional de otro Estado contratante”, cuando se aplique a este Tratado, se entenderá, respecto de una organización intergubernamental que sea Parte Contratante en el presente Tratado, una referencia a un nacional de un país que sea miembro de esa organización.</w:t>
      </w:r>
    </w:p>
    <w:bookmarkStart w:id="120" w:name="P98_9782"/>
    <w:p w14:paraId="7003E226"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"P98_9783"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5</w:t>
      </w:r>
      <w:r w:rsidRPr="00AD74AA">
        <w:rPr>
          <w:rFonts w:ascii="Arial" w:hAnsi="Arial" w:cs="Arial"/>
          <w:color w:val="3B3B3B"/>
          <w:bdr w:val="none" w:sz="0" w:space="0" w:color="auto" w:frame="1"/>
          <w:vertAlign w:val="superscript"/>
          <w:lang w:val="es-AR"/>
        </w:rPr>
        <w:fldChar w:fldCharType="end"/>
      </w:r>
      <w:bookmarkEnd w:id="120"/>
      <w:r w:rsidRPr="00AD74AA">
        <w:rPr>
          <w:rFonts w:ascii="Arial" w:hAnsi="Arial" w:cs="Arial"/>
          <w:color w:val="3B3B3B"/>
          <w:lang w:val="es-AR"/>
        </w:rPr>
        <w:t> </w:t>
      </w:r>
      <w:r w:rsidRPr="00AD74AA">
        <w:rPr>
          <w:rFonts w:ascii="Arial" w:hAnsi="Arial" w:cs="Arial"/>
          <w:b/>
          <w:bCs/>
          <w:color w:val="3B3B3B"/>
          <w:bdr w:val="none" w:sz="0" w:space="0" w:color="auto" w:frame="1"/>
          <w:lang w:val="es-AR"/>
        </w:rPr>
        <w:t>Declaración concertada respecto del Artículo 3(2): </w:t>
      </w:r>
      <w:r w:rsidRPr="00AD74AA">
        <w:rPr>
          <w:rFonts w:ascii="Arial" w:hAnsi="Arial" w:cs="Arial"/>
          <w:color w:val="3B3B3B"/>
          <w:lang w:val="es-AR"/>
        </w:rPr>
        <w:t>Queda entendido, para la aplicación del Artículo 3.2), que por fijación se entiende la finalización de la cinta matriz (“bande-mère”).</w:t>
      </w:r>
    </w:p>
    <w:bookmarkStart w:id="121" w:name="P114_13575"/>
    <w:p w14:paraId="6007C69C"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"P114_13576"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6</w:t>
      </w:r>
      <w:r w:rsidRPr="00AD74AA">
        <w:rPr>
          <w:rFonts w:ascii="Arial" w:hAnsi="Arial" w:cs="Arial"/>
          <w:color w:val="3B3B3B"/>
          <w:bdr w:val="none" w:sz="0" w:space="0" w:color="auto" w:frame="1"/>
          <w:vertAlign w:val="superscript"/>
          <w:lang w:val="es-AR"/>
        </w:rPr>
        <w:fldChar w:fldCharType="end"/>
      </w:r>
      <w:bookmarkEnd w:id="121"/>
      <w:r w:rsidRPr="00AD74AA">
        <w:rPr>
          <w:rFonts w:ascii="Arial" w:hAnsi="Arial" w:cs="Arial"/>
          <w:color w:val="3B3B3B"/>
          <w:lang w:val="es-AR"/>
        </w:rPr>
        <w:t> </w:t>
      </w:r>
      <w:r w:rsidRPr="00AD74AA">
        <w:rPr>
          <w:rFonts w:ascii="Arial" w:hAnsi="Arial" w:cs="Arial"/>
          <w:b/>
          <w:bCs/>
          <w:color w:val="3B3B3B"/>
          <w:bdr w:val="none" w:sz="0" w:space="0" w:color="auto" w:frame="1"/>
          <w:lang w:val="es-AR"/>
        </w:rPr>
        <w:t>Declaración concertada respecto de los Artículos 7, 11 y 16:</w:t>
      </w:r>
      <w:r w:rsidRPr="00AD74AA">
        <w:rPr>
          <w:rFonts w:ascii="Arial" w:hAnsi="Arial" w:cs="Arial"/>
          <w:color w:val="3B3B3B"/>
          <w:lang w:val="es-AR"/>
        </w:rPr>
        <w:t> El derecho de reproducción, según queda establecido en los Artículos 7 y 11, y las excepciones permitidas en virtud de los mismos y del Artículo 16, se aplican plenamente al entorno digital, en particular a la utilización de interpretaciones o ejecuciones y fonogramas en formato digital. Queda entendido que el almacenamiento de una interpretación o ejecución protegida o de un fonograma en forma digital en un medio electrónico constituye una reproducción en el sentido de esos Artículos.</w:t>
      </w:r>
    </w:p>
    <w:bookmarkStart w:id="122" w:name="P145_22577"/>
    <w:p w14:paraId="255B43C9"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"P145_22578"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7</w:t>
      </w:r>
      <w:r w:rsidRPr="00AD74AA">
        <w:rPr>
          <w:rFonts w:ascii="Arial" w:hAnsi="Arial" w:cs="Arial"/>
          <w:color w:val="3B3B3B"/>
          <w:bdr w:val="none" w:sz="0" w:space="0" w:color="auto" w:frame="1"/>
          <w:vertAlign w:val="superscript"/>
          <w:lang w:val="es-AR"/>
        </w:rPr>
        <w:fldChar w:fldCharType="end"/>
      </w:r>
      <w:bookmarkEnd w:id="122"/>
      <w:r w:rsidRPr="00AD74AA">
        <w:rPr>
          <w:rFonts w:ascii="Arial" w:hAnsi="Arial" w:cs="Arial"/>
          <w:color w:val="3B3B3B"/>
          <w:lang w:val="es-AR"/>
        </w:rPr>
        <w:t> </w:t>
      </w:r>
      <w:r w:rsidRPr="00AD74AA">
        <w:rPr>
          <w:rFonts w:ascii="Arial" w:hAnsi="Arial" w:cs="Arial"/>
          <w:b/>
          <w:bCs/>
          <w:color w:val="3B3B3B"/>
          <w:bdr w:val="none" w:sz="0" w:space="0" w:color="auto" w:frame="1"/>
          <w:lang w:val="es-AR"/>
        </w:rPr>
        <w:t>Declaración concertada respecto del Artículo 15:</w:t>
      </w:r>
      <w:r w:rsidRPr="00AD74AA">
        <w:rPr>
          <w:rFonts w:ascii="Arial" w:hAnsi="Arial" w:cs="Arial"/>
          <w:color w:val="3B3B3B"/>
          <w:lang w:val="es-AR"/>
        </w:rPr>
        <w:t> Queda entendido que el Artículo 15 no representa una solución completa del nivel de derechos de radiodifusión y comunicación al público de que deben disfrutar los artistas intérpretes o ejecutantes y los productores de fonogramas en la era digital. Las delegaciones no pudieron lograr consenso sobre propuestas divergentes en lo relativo a la exclusiva que debe proporcionarse en ciertas circunstancias o en lo relativo a derechos que deben preverse sin posibilidad de reservas, dejando la cuestión en consecuencia para resolución futura.</w:t>
      </w:r>
    </w:p>
    <w:bookmarkStart w:id="123" w:name="P146_23178"/>
    <w:p w14:paraId="39444C30"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"P146_23179"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8</w:t>
      </w:r>
      <w:r w:rsidRPr="00AD74AA">
        <w:rPr>
          <w:rFonts w:ascii="Arial" w:hAnsi="Arial" w:cs="Arial"/>
          <w:color w:val="3B3B3B"/>
          <w:bdr w:val="none" w:sz="0" w:space="0" w:color="auto" w:frame="1"/>
          <w:vertAlign w:val="superscript"/>
          <w:lang w:val="es-AR"/>
        </w:rPr>
        <w:fldChar w:fldCharType="end"/>
      </w:r>
      <w:bookmarkEnd w:id="123"/>
      <w:r w:rsidRPr="00AD74AA">
        <w:rPr>
          <w:rFonts w:ascii="Arial" w:hAnsi="Arial" w:cs="Arial"/>
          <w:color w:val="3B3B3B"/>
          <w:lang w:val="es-AR"/>
        </w:rPr>
        <w:t> </w:t>
      </w:r>
      <w:r w:rsidRPr="00AD74AA">
        <w:rPr>
          <w:rFonts w:ascii="Arial" w:hAnsi="Arial" w:cs="Arial"/>
          <w:b/>
          <w:bCs/>
          <w:color w:val="3B3B3B"/>
          <w:bdr w:val="none" w:sz="0" w:space="0" w:color="auto" w:frame="1"/>
          <w:lang w:val="es-AR"/>
        </w:rPr>
        <w:t>Declaración concertada respecto del Artículo 15:</w:t>
      </w:r>
      <w:r w:rsidRPr="00AD74AA">
        <w:rPr>
          <w:rFonts w:ascii="Arial" w:hAnsi="Arial" w:cs="Arial"/>
          <w:color w:val="3B3B3B"/>
          <w:lang w:val="es-AR"/>
        </w:rPr>
        <w:t> Queda entendido que el Artículo 15 no impide la concesión del derecho conferido por este Artículo a artistas intérpretes o ejecutantes de folclore y productores de fonogramas que graben folclore, cuando tales fonogramas no se publiquen con la finalidad de obtener beneficio comercial.</w:t>
      </w:r>
    </w:p>
    <w:bookmarkStart w:id="124" w:name="P151_24858"/>
    <w:p w14:paraId="0C2BA2EF"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"P151_24859"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9</w:t>
      </w:r>
      <w:r w:rsidRPr="00AD74AA">
        <w:rPr>
          <w:rFonts w:ascii="Arial" w:hAnsi="Arial" w:cs="Arial"/>
          <w:color w:val="3B3B3B"/>
          <w:bdr w:val="none" w:sz="0" w:space="0" w:color="auto" w:frame="1"/>
          <w:vertAlign w:val="superscript"/>
          <w:lang w:val="es-AR"/>
        </w:rPr>
        <w:fldChar w:fldCharType="end"/>
      </w:r>
      <w:bookmarkEnd w:id="124"/>
      <w:r w:rsidRPr="00AD74AA">
        <w:rPr>
          <w:rFonts w:ascii="Arial" w:hAnsi="Arial" w:cs="Arial"/>
          <w:color w:val="3B3B3B"/>
          <w:lang w:val="es-AR"/>
        </w:rPr>
        <w:t> </w:t>
      </w:r>
      <w:r w:rsidRPr="00AD74AA">
        <w:rPr>
          <w:rFonts w:ascii="Arial" w:hAnsi="Arial" w:cs="Arial"/>
          <w:b/>
          <w:bCs/>
          <w:color w:val="3B3B3B"/>
          <w:bdr w:val="none" w:sz="0" w:space="0" w:color="auto" w:frame="1"/>
          <w:lang w:val="es-AR"/>
        </w:rPr>
        <w:t>Declaración concertada respecto del Artículo 16:</w:t>
      </w:r>
      <w:r w:rsidRPr="00AD74AA">
        <w:rPr>
          <w:rFonts w:ascii="Arial" w:hAnsi="Arial" w:cs="Arial"/>
          <w:color w:val="3B3B3B"/>
          <w:lang w:val="es-AR"/>
        </w:rPr>
        <w:t> La declaración concertada relativa al Artículo 10 (sobre limitaciones y excepciones) del Tratado de la OMPI sobre Derecho de Autor también se aplica mutatis mutandis al Artículo 16 (sobre limitaciones y excepciones) del Tratado de la OMPI sobre Interpretación o Ejecución y Fonogramas.</w:t>
      </w:r>
    </w:p>
    <w:p w14:paraId="011667F8"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[El texto de la declaración concertada respecto del Artículo 10 del WCT tiene la redacción siguiente: “Queda entendido que las disposiciones del Artículo 10 permiten a las Partes Contratantes aplicar y ampliar debidamente las limitaciones y excepciones al entorno digital, en sus legislaciones nacionales, tal como las hayan considerado aceptables en virtud del Convenio de Bera. Igualmente, deberá entenderse que estas disposiciones permiten a las Partes Contratantes establecer nuevas excepciones y limitaciones que resulten adecuadas al entorno de red digital.</w:t>
      </w:r>
    </w:p>
    <w:p w14:paraId="539F50F6"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También queda entendido que el Artículo 10(2) no reduce ni amplía el ámbito de aplicabilidad de las limitaciones y excepciones permitidas por el Convenio de Berna.”]</w:t>
      </w:r>
    </w:p>
    <w:bookmarkStart w:id="125" w:name="P162_28987"/>
    <w:p w14:paraId="21F1CC3B" w14:textId="77777777" w:rsidR="00151A81" w:rsidRPr="00AD74AA" w:rsidRDefault="00151A81" w:rsidP="00AD74AA">
      <w:pPr>
        <w:shd w:val="clear" w:color="auto" w:fill="FAFAFA"/>
        <w:spacing w:line="336" w:lineRule="atLeast"/>
        <w:textAlignment w:val="baseline"/>
        <w:rPr>
          <w:rFonts w:ascii="Arial" w:hAnsi="Arial" w:cs="Arial"/>
          <w:color w:val="3B3B3B"/>
          <w:lang w:val="es-AR"/>
        </w:rPr>
      </w:pPr>
      <w:r w:rsidRPr="00AD74AA">
        <w:rPr>
          <w:rFonts w:ascii="Arial" w:hAnsi="Arial" w:cs="Arial"/>
          <w:color w:val="3B3B3B"/>
          <w:bdr w:val="none" w:sz="0" w:space="0" w:color="auto" w:frame="1"/>
          <w:vertAlign w:val="superscript"/>
          <w:lang w:val="es-AR"/>
        </w:rPr>
        <w:fldChar w:fldCharType="begin"/>
      </w:r>
      <w:r w:rsidRPr="00AD74AA">
        <w:rPr>
          <w:rFonts w:ascii="Arial" w:hAnsi="Arial" w:cs="Arial"/>
          <w:color w:val="3B3B3B"/>
          <w:bdr w:val="none" w:sz="0" w:space="0" w:color="auto" w:frame="1"/>
          <w:vertAlign w:val="superscript"/>
          <w:lang w:val="es-AR"/>
        </w:rPr>
        <w:instrText xml:space="preserve"> HYPERLINK "http://www.wipo.int/wipolex/es/treaties/text.jsp?file_id=295579" \l "P162_28988" </w:instrText>
      </w:r>
      <w:r w:rsidRPr="00AD74AA">
        <w:rPr>
          <w:rFonts w:ascii="Arial" w:hAnsi="Arial" w:cs="Arial"/>
          <w:color w:val="3B3B3B"/>
          <w:bdr w:val="none" w:sz="0" w:space="0" w:color="auto" w:frame="1"/>
          <w:vertAlign w:val="superscript"/>
          <w:lang w:val="es-AR"/>
        </w:rPr>
        <w:fldChar w:fldCharType="separate"/>
      </w:r>
      <w:r w:rsidRPr="00AD74AA">
        <w:rPr>
          <w:rFonts w:ascii="Arial" w:hAnsi="Arial" w:cs="Arial"/>
          <w:color w:val="526897"/>
          <w:u w:val="single"/>
          <w:bdr w:val="none" w:sz="0" w:space="0" w:color="auto" w:frame="1"/>
          <w:vertAlign w:val="superscript"/>
          <w:lang w:val="es-AR"/>
        </w:rPr>
        <w:t>10</w:t>
      </w:r>
      <w:r w:rsidRPr="00AD74AA">
        <w:rPr>
          <w:rFonts w:ascii="Arial" w:hAnsi="Arial" w:cs="Arial"/>
          <w:color w:val="3B3B3B"/>
          <w:bdr w:val="none" w:sz="0" w:space="0" w:color="auto" w:frame="1"/>
          <w:vertAlign w:val="superscript"/>
          <w:lang w:val="es-AR"/>
        </w:rPr>
        <w:fldChar w:fldCharType="end"/>
      </w:r>
      <w:bookmarkEnd w:id="125"/>
      <w:r w:rsidRPr="00AD74AA">
        <w:rPr>
          <w:rFonts w:ascii="Arial" w:hAnsi="Arial" w:cs="Arial"/>
          <w:color w:val="3B3B3B"/>
          <w:lang w:val="es-AR"/>
        </w:rPr>
        <w:t> </w:t>
      </w:r>
      <w:r w:rsidRPr="00AD74AA">
        <w:rPr>
          <w:rFonts w:ascii="Arial" w:hAnsi="Arial" w:cs="Arial"/>
          <w:b/>
          <w:bCs/>
          <w:color w:val="3B3B3B"/>
          <w:bdr w:val="none" w:sz="0" w:space="0" w:color="auto" w:frame="1"/>
          <w:lang w:val="es-AR"/>
        </w:rPr>
        <w:t>Declaración concertada respecto del Artículo 19:</w:t>
      </w:r>
      <w:r w:rsidRPr="00AD74AA">
        <w:rPr>
          <w:rFonts w:ascii="Arial" w:hAnsi="Arial" w:cs="Arial"/>
          <w:color w:val="3B3B3B"/>
          <w:lang w:val="es-AR"/>
        </w:rPr>
        <w:t> La declaración concertada relativa al Artículo 12 (sobre obligaciones relativas a la información sobre la gestión de derechos) del Tratado de la OMPI sobre Derecho de Autor también se aplica mutatis mutandis al Artículo 19 (sobre obligaciones relativas a la información sobre la gestión de derechos) del Tratado de la OMPI sobre Interpretación o Ejecución y Fonogramas.</w:t>
      </w:r>
    </w:p>
    <w:p w14:paraId="5434B0B9"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[El texto de la declaración concertada respecto del Artículo 12 del WCT tiene la redacción siguiente: “Queda entendido que la referencia a “una infracción de cualquiera de los derechos previstos en el presente Tratado o en el Convenio de Berra” incluye tanto los derechos exclusivos como los derechos de remuneración.</w:t>
      </w:r>
    </w:p>
    <w:p w14:paraId="046C9961" w14:textId="77777777" w:rsidR="00151A81" w:rsidRPr="00AD74AA" w:rsidRDefault="00151A81" w:rsidP="00AD74AA">
      <w:pPr>
        <w:shd w:val="clear" w:color="auto" w:fill="FAFAFA"/>
        <w:spacing w:after="336" w:line="336" w:lineRule="atLeast"/>
        <w:textAlignment w:val="baseline"/>
        <w:rPr>
          <w:rFonts w:ascii="Arial" w:hAnsi="Arial" w:cs="Arial"/>
          <w:color w:val="3B3B3B"/>
          <w:lang w:val="es-AR"/>
        </w:rPr>
      </w:pPr>
      <w:r w:rsidRPr="00AD74AA">
        <w:rPr>
          <w:rFonts w:ascii="Arial" w:hAnsi="Arial" w:cs="Arial"/>
          <w:color w:val="3B3B3B"/>
          <w:lang w:val="es-AR"/>
        </w:rPr>
        <w:t>Igualmente queda entendido que las Partes Contratantes no se basarán en el presente Artículo para establecer o aplicar sistemas de gestión de derechos que tuvieran el efecto de imponer formalidades que no estuvieran permitidas en virtud del Convenio de Berna o del presente Tratado, y que prohíban el libre movimiento de mercancías o impidan el ejercicio de derechos en virtud del presente Tratado.”]</w:t>
      </w:r>
    </w:p>
    <w:p w14:paraId="5544CE7E" w14:textId="77777777" w:rsidR="0029171C" w:rsidRPr="00AD74AA" w:rsidRDefault="0029171C" w:rsidP="00AD74AA">
      <w:pPr>
        <w:rPr>
          <w:rFonts w:ascii="Arial" w:hAnsi="Arial" w:cs="Arial"/>
        </w:rPr>
      </w:pPr>
    </w:p>
    <w:sectPr w:rsidR="0029171C" w:rsidRPr="00AD74AA"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81"/>
    <w:rsid w:val="00151A81"/>
    <w:rsid w:val="0029171C"/>
    <w:rsid w:val="002F5CE2"/>
    <w:rsid w:val="00AD74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FD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51A81"/>
    <w:pPr>
      <w:spacing w:before="100" w:beforeAutospacing="1" w:after="100" w:afterAutospacing="1"/>
      <w:outlineLvl w:val="0"/>
    </w:pPr>
    <w:rPr>
      <w:rFonts w:ascii="Times" w:hAnsi="Times"/>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1A81"/>
    <w:rPr>
      <w:rFonts w:ascii="Times" w:hAnsi="Times"/>
      <w:b/>
      <w:bCs/>
      <w:kern w:val="36"/>
      <w:sz w:val="48"/>
      <w:szCs w:val="48"/>
      <w:lang w:val="es-AR"/>
    </w:rPr>
  </w:style>
  <w:style w:type="paragraph" w:styleId="NormalWeb">
    <w:name w:val="Normal (Web)"/>
    <w:basedOn w:val="Normal"/>
    <w:uiPriority w:val="99"/>
    <w:semiHidden/>
    <w:unhideWhenUsed/>
    <w:rsid w:val="00151A81"/>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151A81"/>
    <w:rPr>
      <w:b/>
      <w:bCs/>
    </w:rPr>
  </w:style>
  <w:style w:type="character" w:styleId="Hipervnculo">
    <w:name w:val="Hyperlink"/>
    <w:basedOn w:val="Fuentedeprrafopredeter"/>
    <w:uiPriority w:val="99"/>
    <w:semiHidden/>
    <w:unhideWhenUsed/>
    <w:rsid w:val="00151A81"/>
    <w:rPr>
      <w:color w:val="0000FF"/>
      <w:u w:val="single"/>
    </w:rPr>
  </w:style>
  <w:style w:type="character" w:customStyle="1" w:styleId="apple-converted-space">
    <w:name w:val="apple-converted-space"/>
    <w:basedOn w:val="Fuentedeprrafopredeter"/>
    <w:rsid w:val="00151A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51A81"/>
    <w:pPr>
      <w:spacing w:before="100" w:beforeAutospacing="1" w:after="100" w:afterAutospacing="1"/>
      <w:outlineLvl w:val="0"/>
    </w:pPr>
    <w:rPr>
      <w:rFonts w:ascii="Times" w:hAnsi="Times"/>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1A81"/>
    <w:rPr>
      <w:rFonts w:ascii="Times" w:hAnsi="Times"/>
      <w:b/>
      <w:bCs/>
      <w:kern w:val="36"/>
      <w:sz w:val="48"/>
      <w:szCs w:val="48"/>
      <w:lang w:val="es-AR"/>
    </w:rPr>
  </w:style>
  <w:style w:type="paragraph" w:styleId="NormalWeb">
    <w:name w:val="Normal (Web)"/>
    <w:basedOn w:val="Normal"/>
    <w:uiPriority w:val="99"/>
    <w:semiHidden/>
    <w:unhideWhenUsed/>
    <w:rsid w:val="00151A81"/>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151A81"/>
    <w:rPr>
      <w:b/>
      <w:bCs/>
    </w:rPr>
  </w:style>
  <w:style w:type="character" w:styleId="Hipervnculo">
    <w:name w:val="Hyperlink"/>
    <w:basedOn w:val="Fuentedeprrafopredeter"/>
    <w:uiPriority w:val="99"/>
    <w:semiHidden/>
    <w:unhideWhenUsed/>
    <w:rsid w:val="00151A81"/>
    <w:rPr>
      <w:color w:val="0000FF"/>
      <w:u w:val="single"/>
    </w:rPr>
  </w:style>
  <w:style w:type="character" w:customStyle="1" w:styleId="apple-converted-space">
    <w:name w:val="apple-converted-space"/>
    <w:basedOn w:val="Fuentedeprrafopredeter"/>
    <w:rsid w:val="0015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9150">
      <w:bodyDiv w:val="1"/>
      <w:marLeft w:val="0"/>
      <w:marRight w:val="0"/>
      <w:marTop w:val="0"/>
      <w:marBottom w:val="0"/>
      <w:divBdr>
        <w:top w:val="none" w:sz="0" w:space="0" w:color="auto"/>
        <w:left w:val="none" w:sz="0" w:space="0" w:color="auto"/>
        <w:bottom w:val="none" w:sz="0" w:space="0" w:color="auto"/>
        <w:right w:val="none" w:sz="0" w:space="0" w:color="auto"/>
      </w:divBdr>
      <w:divsChild>
        <w:div w:id="5524269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ipo.int/wipolex/es/treaties/text.jsp?file_id=295579" TargetMode="External"/><Relationship Id="rId14" Type="http://schemas.openxmlformats.org/officeDocument/2006/relationships/hyperlink" Target="http://www.wipo.int/wipolex/es/treaties/text.jsp?file_id=295579" TargetMode="External"/><Relationship Id="rId15" Type="http://schemas.openxmlformats.org/officeDocument/2006/relationships/hyperlink" Target="http://www.wipo.int/wipolex/es/treaties/text.jsp?file_id=295579" TargetMode="External"/><Relationship Id="rId16" Type="http://schemas.openxmlformats.org/officeDocument/2006/relationships/hyperlink" Target="http://www.wipo.int/wipolex/es/treaties/text.jsp?file_id=295579" TargetMode="External"/><Relationship Id="rId17" Type="http://schemas.openxmlformats.org/officeDocument/2006/relationships/hyperlink" Target="http://www.wipo.int/wipolex/es/treaties/text.jsp?file_id=295579" TargetMode="External"/><Relationship Id="rId18" Type="http://schemas.openxmlformats.org/officeDocument/2006/relationships/hyperlink" Target="http://www.wipo.int/wipolex/es/treaties/text.jsp?file_id=295579" TargetMode="External"/><Relationship Id="rId19" Type="http://schemas.openxmlformats.org/officeDocument/2006/relationships/hyperlink" Target="http://www.wipo.int/wipolex/es/treaties/text.jsp?file_id=295579" TargetMode="External"/><Relationship Id="rId63" Type="http://schemas.openxmlformats.org/officeDocument/2006/relationships/hyperlink" Target="http://www.wipo.int/wipolex/es/treaties/text.jsp?file_id=295579" TargetMode="External"/><Relationship Id="rId64" Type="http://schemas.openxmlformats.org/officeDocument/2006/relationships/hyperlink" Target="http://www.wipo.int/wipolex/es/treaties/text.jsp?file_id=295579" TargetMode="External"/><Relationship Id="rId65" Type="http://schemas.openxmlformats.org/officeDocument/2006/relationships/hyperlink" Target="http://www.wipo.int/wipolex/es/treaties/text.jsp?file_id=295579" TargetMode="External"/><Relationship Id="rId66" Type="http://schemas.openxmlformats.org/officeDocument/2006/relationships/hyperlink" Target="http://www.wipo.int/wipolex/es/treaties/text.jsp?file_id=295579" TargetMode="External"/><Relationship Id="rId67" Type="http://schemas.openxmlformats.org/officeDocument/2006/relationships/hyperlink" Target="http://www.wipo.int/wipolex/es/treaties/text.jsp?file_id=295579"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wipo.int/wipolex/es/treaties/text.jsp?file_id=295579" TargetMode="External"/><Relationship Id="rId51" Type="http://schemas.openxmlformats.org/officeDocument/2006/relationships/hyperlink" Target="http://www.wipo.int/wipolex/es/treaties/text.jsp?file_id=295579" TargetMode="External"/><Relationship Id="rId52" Type="http://schemas.openxmlformats.org/officeDocument/2006/relationships/hyperlink" Target="http://www.wipo.int/wipolex/es/treaties/text.jsp?file_id=295579" TargetMode="External"/><Relationship Id="rId53" Type="http://schemas.openxmlformats.org/officeDocument/2006/relationships/hyperlink" Target="http://www.wipo.int/wipolex/es/treaties/text.jsp?file_id=295579" TargetMode="External"/><Relationship Id="rId54" Type="http://schemas.openxmlformats.org/officeDocument/2006/relationships/hyperlink" Target="http://www.wipo.int/wipolex/es/treaties/text.jsp?file_id=295579" TargetMode="External"/><Relationship Id="rId55" Type="http://schemas.openxmlformats.org/officeDocument/2006/relationships/hyperlink" Target="http://www.wipo.int/wipolex/es/treaties/text.jsp?file_id=295579" TargetMode="External"/><Relationship Id="rId56" Type="http://schemas.openxmlformats.org/officeDocument/2006/relationships/hyperlink" Target="http://www.wipo.int/wipolex/es/treaties/text.jsp?file_id=295579" TargetMode="External"/><Relationship Id="rId57" Type="http://schemas.openxmlformats.org/officeDocument/2006/relationships/hyperlink" Target="http://www.wipo.int/wipolex/es/treaties/text.jsp?file_id=295579" TargetMode="External"/><Relationship Id="rId58" Type="http://schemas.openxmlformats.org/officeDocument/2006/relationships/hyperlink" Target="http://www.wipo.int/wipolex/es/treaties/text.jsp?file_id=295579" TargetMode="External"/><Relationship Id="rId59" Type="http://schemas.openxmlformats.org/officeDocument/2006/relationships/hyperlink" Target="http://www.wipo.int/wipolex/es/treaties/text.jsp?file_id=295579" TargetMode="External"/><Relationship Id="rId40" Type="http://schemas.openxmlformats.org/officeDocument/2006/relationships/hyperlink" Target="http://www.wipo.int/wipolex/es/treaties/text.jsp?file_id=295579" TargetMode="External"/><Relationship Id="rId41" Type="http://schemas.openxmlformats.org/officeDocument/2006/relationships/hyperlink" Target="http://www.wipo.int/wipolex/es/treaties/text.jsp?file_id=295579" TargetMode="External"/><Relationship Id="rId42" Type="http://schemas.openxmlformats.org/officeDocument/2006/relationships/hyperlink" Target="http://www.wipo.int/wipolex/es/treaties/text.jsp?file_id=295579" TargetMode="External"/><Relationship Id="rId43" Type="http://schemas.openxmlformats.org/officeDocument/2006/relationships/hyperlink" Target="http://www.wipo.int/wipolex/es/treaties/text.jsp?file_id=295579" TargetMode="External"/><Relationship Id="rId44" Type="http://schemas.openxmlformats.org/officeDocument/2006/relationships/hyperlink" Target="http://www.wipo.int/wipolex/es/treaties/text.jsp?file_id=295579" TargetMode="External"/><Relationship Id="rId45" Type="http://schemas.openxmlformats.org/officeDocument/2006/relationships/hyperlink" Target="http://www.wipo.int/wipolex/es/treaties/text.jsp?file_id=295579" TargetMode="External"/><Relationship Id="rId46" Type="http://schemas.openxmlformats.org/officeDocument/2006/relationships/hyperlink" Target="http://www.wipo.int/wipolex/es/treaties/text.jsp?file_id=295579" TargetMode="External"/><Relationship Id="rId47" Type="http://schemas.openxmlformats.org/officeDocument/2006/relationships/hyperlink" Target="http://www.wipo.int/wipolex/es/treaties/text.jsp?file_id=295579" TargetMode="External"/><Relationship Id="rId48" Type="http://schemas.openxmlformats.org/officeDocument/2006/relationships/hyperlink" Target="http://www.wipo.int/wipolex/es/treaties/text.jsp?file_id=295579" TargetMode="External"/><Relationship Id="rId49" Type="http://schemas.openxmlformats.org/officeDocument/2006/relationships/hyperlink" Target="http://www.wipo.int/wipolex/es/treaties/text.jsp?file_id=29557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po.int/wipolex/es/treaties/text.jsp?file_id=295579" TargetMode="External"/><Relationship Id="rId6" Type="http://schemas.openxmlformats.org/officeDocument/2006/relationships/hyperlink" Target="http://www.wipo.int/wipolex/es/treaties/text.jsp?file_id=295579" TargetMode="External"/><Relationship Id="rId7" Type="http://schemas.openxmlformats.org/officeDocument/2006/relationships/hyperlink" Target="http://www.wipo.int/wipolex/es/treaties/text.jsp?file_id=295579" TargetMode="External"/><Relationship Id="rId8" Type="http://schemas.openxmlformats.org/officeDocument/2006/relationships/hyperlink" Target="http://www.wipo.int/wipolex/es/treaties/text.jsp?file_id=295579" TargetMode="External"/><Relationship Id="rId9" Type="http://schemas.openxmlformats.org/officeDocument/2006/relationships/hyperlink" Target="http://www.wipo.int/wipolex/es/treaties/text.jsp?file_id=295579" TargetMode="External"/><Relationship Id="rId30" Type="http://schemas.openxmlformats.org/officeDocument/2006/relationships/hyperlink" Target="http://www.wipo.int/wipolex/es/treaties/text.jsp?file_id=295579" TargetMode="External"/><Relationship Id="rId31" Type="http://schemas.openxmlformats.org/officeDocument/2006/relationships/hyperlink" Target="http://www.wipo.int/wipolex/es/treaties/text.jsp?file_id=295579" TargetMode="External"/><Relationship Id="rId32" Type="http://schemas.openxmlformats.org/officeDocument/2006/relationships/hyperlink" Target="http://www.wipo.int/wipolex/es/treaties/text.jsp?file_id=295579" TargetMode="External"/><Relationship Id="rId33" Type="http://schemas.openxmlformats.org/officeDocument/2006/relationships/hyperlink" Target="http://www.wipo.int/wipolex/es/treaties/text.jsp?file_id=295579" TargetMode="External"/><Relationship Id="rId34" Type="http://schemas.openxmlformats.org/officeDocument/2006/relationships/hyperlink" Target="http://www.wipo.int/wipolex/es/treaties/text.jsp?file_id=295579" TargetMode="External"/><Relationship Id="rId35" Type="http://schemas.openxmlformats.org/officeDocument/2006/relationships/hyperlink" Target="http://www.wipo.int/wipolex/es/treaties/text.jsp?file_id=295579" TargetMode="External"/><Relationship Id="rId36" Type="http://schemas.openxmlformats.org/officeDocument/2006/relationships/hyperlink" Target="http://www.wipo.int/wipolex/es/treaties/text.jsp?file_id=295579" TargetMode="External"/><Relationship Id="rId37" Type="http://schemas.openxmlformats.org/officeDocument/2006/relationships/hyperlink" Target="http://www.wipo.int/wipolex/es/treaties/text.jsp?file_id=295579" TargetMode="External"/><Relationship Id="rId38" Type="http://schemas.openxmlformats.org/officeDocument/2006/relationships/hyperlink" Target="http://www.wipo.int/wipolex/es/treaties/text.jsp?file_id=295579" TargetMode="External"/><Relationship Id="rId39" Type="http://schemas.openxmlformats.org/officeDocument/2006/relationships/hyperlink" Target="http://www.wipo.int/wipolex/es/treaties/text.jsp?file_id=295579" TargetMode="External"/><Relationship Id="rId20" Type="http://schemas.openxmlformats.org/officeDocument/2006/relationships/hyperlink" Target="http://www.wipo.int/wipolex/es/treaties/text.jsp?file_id=295579" TargetMode="External"/><Relationship Id="rId21" Type="http://schemas.openxmlformats.org/officeDocument/2006/relationships/hyperlink" Target="http://www.wipo.int/wipolex/es/treaties/text.jsp?file_id=295579" TargetMode="External"/><Relationship Id="rId22" Type="http://schemas.openxmlformats.org/officeDocument/2006/relationships/hyperlink" Target="http://www.wipo.int/wipolex/es/treaties/text.jsp?file_id=295579" TargetMode="External"/><Relationship Id="rId23" Type="http://schemas.openxmlformats.org/officeDocument/2006/relationships/hyperlink" Target="http://www.wipo.int/wipolex/es/treaties/text.jsp?file_id=295579" TargetMode="External"/><Relationship Id="rId24" Type="http://schemas.openxmlformats.org/officeDocument/2006/relationships/hyperlink" Target="http://www.wipo.int/wipolex/es/treaties/text.jsp?file_id=295579" TargetMode="External"/><Relationship Id="rId25" Type="http://schemas.openxmlformats.org/officeDocument/2006/relationships/hyperlink" Target="http://www.wipo.int/wipolex/es/treaties/text.jsp?file_id=295579" TargetMode="External"/><Relationship Id="rId26" Type="http://schemas.openxmlformats.org/officeDocument/2006/relationships/hyperlink" Target="http://www.wipo.int/wipolex/es/treaties/text.jsp?file_id=295579" TargetMode="External"/><Relationship Id="rId27" Type="http://schemas.openxmlformats.org/officeDocument/2006/relationships/hyperlink" Target="http://www.wipo.int/wipolex/es/treaties/text.jsp?file_id=295579" TargetMode="External"/><Relationship Id="rId28" Type="http://schemas.openxmlformats.org/officeDocument/2006/relationships/hyperlink" Target="http://www.wipo.int/wipolex/es/treaties/text.jsp?file_id=295579" TargetMode="External"/><Relationship Id="rId29" Type="http://schemas.openxmlformats.org/officeDocument/2006/relationships/hyperlink" Target="http://www.wipo.int/wipolex/es/treaties/text.jsp?file_id=295579" TargetMode="External"/><Relationship Id="rId60" Type="http://schemas.openxmlformats.org/officeDocument/2006/relationships/hyperlink" Target="http://www.wipo.int/wipolex/es/treaties/text.jsp?file_id=295579" TargetMode="External"/><Relationship Id="rId61" Type="http://schemas.openxmlformats.org/officeDocument/2006/relationships/hyperlink" Target="http://www.wipo.int/wipolex/es/treaties/text.jsp?file_id=295579" TargetMode="External"/><Relationship Id="rId62" Type="http://schemas.openxmlformats.org/officeDocument/2006/relationships/hyperlink" Target="http://www.wipo.int/wipolex/es/treaties/text.jsp?file_id=295579" TargetMode="External"/><Relationship Id="rId10" Type="http://schemas.openxmlformats.org/officeDocument/2006/relationships/hyperlink" Target="http://www.wipo.int/wipolex/es/treaties/text.jsp?file_id=295579" TargetMode="External"/><Relationship Id="rId11" Type="http://schemas.openxmlformats.org/officeDocument/2006/relationships/hyperlink" Target="http://www.wipo.int/wipolex/es/treaties/text.jsp?file_id=295579" TargetMode="External"/><Relationship Id="rId12" Type="http://schemas.openxmlformats.org/officeDocument/2006/relationships/hyperlink" Target="http://www.wipo.int/wipolex/es/treaties/text.jsp?file_id=2955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6311</Words>
  <Characters>34712</Characters>
  <Application>Microsoft Macintosh Word</Application>
  <DocSecurity>0</DocSecurity>
  <Lines>289</Lines>
  <Paragraphs>81</Paragraphs>
  <ScaleCrop>false</ScaleCrop>
  <Company/>
  <LinksUpToDate>false</LinksUpToDate>
  <CharactersWithSpaces>40942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3</cp:revision>
  <dcterms:created xsi:type="dcterms:W3CDTF">2015-09-22T14:32:00Z</dcterms:created>
  <dcterms:modified xsi:type="dcterms:W3CDTF">2015-09-22T20:42:00Z</dcterms:modified>
</cp:coreProperties>
</file>