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E" w:rsidRPr="00C636DE" w:rsidRDefault="00C636DE" w:rsidP="00C636DE">
      <w:pPr>
        <w:shd w:val="clear" w:color="auto" w:fill="FFFFFF"/>
        <w:spacing w:after="360" w:line="360" w:lineRule="atLeast"/>
        <w:rPr>
          <w:rFonts w:ascii="Helvetica" w:hAnsi="Helvetica" w:cs="Times New Roman"/>
          <w:b/>
          <w:color w:val="575757"/>
          <w:lang w:val="es-AR"/>
        </w:rPr>
      </w:pPr>
      <w:r w:rsidRPr="00C636DE">
        <w:rPr>
          <w:rFonts w:ascii="Helvetica" w:hAnsi="Helvetica" w:cs="Times New Roman"/>
          <w:b/>
          <w:color w:val="575757"/>
          <w:lang w:val="es-AR"/>
        </w:rPr>
        <w:t>CONSTITUCION DE LA REPUBLICA DEL PARAGUAY</w:t>
      </w:r>
      <w:bookmarkStart w:id="0" w:name="_GoBack"/>
      <w:bookmarkEnd w:id="0"/>
    </w:p>
    <w:p w:rsidR="00C636DE" w:rsidRDefault="00C636DE" w:rsidP="00C636DE">
      <w:pPr>
        <w:shd w:val="clear" w:color="auto" w:fill="FFFFFF"/>
        <w:spacing w:after="360" w:line="360" w:lineRule="atLeast"/>
        <w:rPr>
          <w:rFonts w:ascii="Helvetica" w:hAnsi="Helvetica" w:cs="Times New Roman"/>
          <w:color w:val="575757"/>
          <w:lang w:val="es-AR"/>
        </w:rPr>
      </w:pPr>
      <w:r>
        <w:rPr>
          <w:rFonts w:ascii="Helvetica" w:hAnsi="Helvetica" w:cs="Times New Roman"/>
          <w:color w:val="575757"/>
          <w:lang w:val="es-AR"/>
        </w:rPr>
        <w:t>DEL 20.06.1992</w:t>
      </w:r>
    </w:p>
    <w:p w:rsidR="00C636DE" w:rsidRPr="00C636DE" w:rsidRDefault="00C636DE" w:rsidP="00C636DE">
      <w:pPr>
        <w:shd w:val="clear" w:color="auto" w:fill="FFFFFF"/>
        <w:spacing w:after="360" w:line="360" w:lineRule="atLeast"/>
        <w:rPr>
          <w:rFonts w:ascii="Helvetica" w:hAnsi="Helvetica" w:cs="Times New Roman"/>
          <w:color w:val="575757"/>
          <w:lang w:val="es-AR"/>
        </w:rPr>
      </w:pPr>
      <w:r>
        <w:rPr>
          <w:rFonts w:ascii="Helvetica" w:hAnsi="Helvetica" w:cs="Times New Roman"/>
          <w:color w:val="575757"/>
          <w:lang w:val="es-AR"/>
        </w:rPr>
        <w:t>A</w:t>
      </w:r>
      <w:r w:rsidRPr="00C636DE">
        <w:rPr>
          <w:rFonts w:ascii="Helvetica" w:hAnsi="Helvetica" w:cs="Times New Roman"/>
          <w:color w:val="575757"/>
          <w:lang w:val="es-AR"/>
        </w:rPr>
        <w:t>rtículo. 135.- Toda persona puede acceder a la información y a los datos que sobre si mismo o sobre sus bienes, obren en registros oficiales o privados de carácter público, así como conocer el uso que se haga de los mismos y su finalidad. Podrá solicitar ante el Magistrado competente la actualización, la rectificación o la destrucción de aquellos, si fuesen erróneos o afectaran ilegítimamente sus derechos.</w:t>
      </w:r>
    </w:p>
    <w:p w:rsidR="00C636DE" w:rsidRPr="00C636DE" w:rsidRDefault="00C636DE" w:rsidP="00C636DE">
      <w:pPr>
        <w:rPr>
          <w:rFonts w:ascii="Times" w:eastAsia="Times New Roman" w:hAnsi="Times" w:cs="Times New Roman"/>
          <w:sz w:val="20"/>
          <w:szCs w:val="20"/>
          <w:lang w:val="es-AR"/>
        </w:rPr>
      </w:pPr>
    </w:p>
    <w:p w:rsidR="00C426A2" w:rsidRDefault="00C426A2"/>
    <w:sectPr w:rsidR="00C426A2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E"/>
    <w:rsid w:val="002F5CE2"/>
    <w:rsid w:val="00C426A2"/>
    <w:rsid w:val="00C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6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6D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2015-11-03T15:46:00Z</dcterms:created>
  <dcterms:modified xsi:type="dcterms:W3CDTF">2015-11-03T15:47:00Z</dcterms:modified>
</cp:coreProperties>
</file>