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43" w:rsidRDefault="009D4143" w:rsidP="009D4143">
      <w:pPr>
        <w:pStyle w:val="NormalWeb"/>
      </w:pPr>
      <w:bookmarkStart w:id="0" w:name="_GoBack"/>
      <w:bookmarkEnd w:id="0"/>
      <w:r>
        <w:rPr>
          <w:rFonts w:ascii="TimesNewRoman,Bold" w:hAnsi="TimesNewRoman,Bold"/>
          <w:sz w:val="28"/>
          <w:szCs w:val="28"/>
        </w:rPr>
        <w:t>Directrices de las Naciones Unidas para la protección del consumidor</w:t>
      </w:r>
      <w:r>
        <w:rPr>
          <w:rFonts w:ascii="TimesNewRoman,Bold" w:hAnsi="TimesNewRoman,Bold"/>
          <w:sz w:val="28"/>
          <w:szCs w:val="28"/>
        </w:rPr>
        <w:br/>
        <w:t xml:space="preserve">(en su versión ampliada de 1999) </w:t>
      </w:r>
    </w:p>
    <w:p w:rsidR="009D4143" w:rsidRDefault="009D4143" w:rsidP="009D4143">
      <w:pPr>
        <w:pStyle w:val="NormalWeb"/>
      </w:pPr>
      <w:r>
        <w:rPr>
          <w:rFonts w:ascii="TimesNewRoman" w:hAnsi="TimesNewRoman"/>
          <w:sz w:val="24"/>
          <w:szCs w:val="24"/>
        </w:rPr>
        <w:t xml:space="preserve">NACIONES UNIDAS Nueva York, 2003 </w:t>
      </w:r>
    </w:p>
    <w:p w:rsidR="009D4143" w:rsidRDefault="009D4143" w:rsidP="009D4143">
      <w:pPr>
        <w:pStyle w:val="NormalWeb"/>
      </w:pPr>
      <w:r>
        <w:rPr>
          <w:rFonts w:ascii="TimesNewRoman,Bold" w:hAnsi="TimesNewRoman,Bold"/>
          <w:sz w:val="22"/>
          <w:szCs w:val="22"/>
        </w:rPr>
        <w:t>Directrices de las Naciones Unidas para la protección del consumidor</w:t>
      </w:r>
      <w:r>
        <w:rPr>
          <w:rFonts w:ascii="TimesNewRoman,Bold" w:hAnsi="TimesNewRoman,Bold"/>
          <w:sz w:val="22"/>
          <w:szCs w:val="22"/>
        </w:rPr>
        <w:br/>
        <w:t xml:space="preserve">(en su versión ampliada de 1999) </w:t>
      </w:r>
    </w:p>
    <w:p w:rsidR="009D4143" w:rsidRDefault="009D4143" w:rsidP="009D4143">
      <w:pPr>
        <w:pStyle w:val="NormalWeb"/>
      </w:pPr>
      <w:r>
        <w:rPr>
          <w:rFonts w:ascii="TimesNewRoman,Bold" w:hAnsi="TimesNewRoman,Bold"/>
          <w:sz w:val="22"/>
          <w:szCs w:val="22"/>
        </w:rPr>
        <w:t xml:space="preserve">I. Objetivos </w:t>
      </w:r>
    </w:p>
    <w:p w:rsidR="009D4143" w:rsidRDefault="009D4143" w:rsidP="009D4143">
      <w:pPr>
        <w:pStyle w:val="NormalWeb"/>
      </w:pPr>
      <w:r>
        <w:rPr>
          <w:rFonts w:ascii="TimesNewRoman" w:hAnsi="TimesNewRoman"/>
          <w:sz w:val="22"/>
          <w:szCs w:val="22"/>
        </w:rPr>
        <w:t xml:space="preserve">1. Teniendo en cuenta los intereses y las necesidades de los consumidores de todos los países, y particularmente de los países en desarrollo; reconociendo que los consumidores afrontan a menudo desequilibrios en cuanto a capacidad económica, nivel de educación y poder de negociación; y teniendo en cuenta que los consumidores deben tener el derecho de acceso a productos que no sean peligrosos, así como la importancia de promover un desarrollo económico y social justo, equitativo y sostenido, y la protección del medio ambiente, las presentes directrices para la protección del consumidor persiguen los siguientes objetivos: </w:t>
      </w:r>
    </w:p>
    <w:p w:rsidR="009D4143" w:rsidRDefault="009D4143" w:rsidP="009D4143">
      <w:pPr>
        <w:pStyle w:val="NormalWeb"/>
      </w:pPr>
      <w:r>
        <w:rPr>
          <w:rFonts w:ascii="TimesNewRoman" w:hAnsi="TimesNewRoman"/>
          <w:sz w:val="22"/>
          <w:szCs w:val="22"/>
        </w:rPr>
        <w:t xml:space="preserve">a) Ayudar a los países a lograr o mantener una protección adecuada de sus habitantes en calidad de consumidores; </w:t>
      </w:r>
    </w:p>
    <w:p w:rsidR="009D4143" w:rsidRDefault="009D4143" w:rsidP="009D4143">
      <w:pPr>
        <w:pStyle w:val="NormalWeb"/>
      </w:pPr>
      <w:r>
        <w:rPr>
          <w:rFonts w:ascii="TimesNewRoman" w:hAnsi="TimesNewRoman"/>
          <w:sz w:val="22"/>
          <w:szCs w:val="22"/>
        </w:rPr>
        <w:t xml:space="preserve">b) Facilitar las modalidades de producción y distribución que respondan a las necesidades y los deseos de los consumidores; </w:t>
      </w:r>
    </w:p>
    <w:p w:rsidR="009D4143" w:rsidRDefault="009D4143" w:rsidP="009D4143">
      <w:pPr>
        <w:pStyle w:val="NormalWeb"/>
      </w:pPr>
      <w:r>
        <w:rPr>
          <w:rFonts w:ascii="TimesNewRoman" w:hAnsi="TimesNewRoman"/>
          <w:sz w:val="22"/>
          <w:szCs w:val="22"/>
        </w:rPr>
        <w:t xml:space="preserve">c) Instar a quienes se ocupan de la producción de bienes y servicios y de su distribución a los consumidores a que adopten estrictas normas éticas de conducta; </w:t>
      </w:r>
    </w:p>
    <w:p w:rsidR="009D4143" w:rsidRDefault="009D4143" w:rsidP="009D4143">
      <w:pPr>
        <w:pStyle w:val="NormalWeb"/>
      </w:pPr>
      <w:r>
        <w:rPr>
          <w:rFonts w:ascii="TimesNewRoman" w:hAnsi="TimesNewRoman"/>
          <w:sz w:val="22"/>
          <w:szCs w:val="22"/>
        </w:rPr>
        <w:t xml:space="preserve">d) Ayudar a los países a poner freno a las prácticas comerciales abusivas de todas las empresas, a nivel nacional e internacional, que perjudiquen a los consumidores; </w:t>
      </w:r>
    </w:p>
    <w:p w:rsidR="009D4143" w:rsidRDefault="009D4143" w:rsidP="009D4143">
      <w:pPr>
        <w:pStyle w:val="NormalWeb"/>
        <w:numPr>
          <w:ilvl w:val="0"/>
          <w:numId w:val="1"/>
        </w:numPr>
      </w:pPr>
      <w:r>
        <w:rPr>
          <w:rFonts w:ascii="TimesNewRoman" w:hAnsi="TimesNewRoman"/>
          <w:sz w:val="22"/>
          <w:szCs w:val="22"/>
        </w:rPr>
        <w:t xml:space="preserve">e)  Facilitar la creación de grupos independientes de defensa del consumidor; </w:t>
      </w:r>
    </w:p>
    <w:p w:rsidR="009D4143" w:rsidRDefault="009D4143" w:rsidP="009D4143">
      <w:pPr>
        <w:pStyle w:val="NormalWeb"/>
        <w:numPr>
          <w:ilvl w:val="0"/>
          <w:numId w:val="1"/>
        </w:numPr>
      </w:pPr>
      <w:r>
        <w:rPr>
          <w:rFonts w:ascii="TimesNewRoman" w:hAnsi="TimesNewRoman"/>
          <w:sz w:val="22"/>
          <w:szCs w:val="22"/>
        </w:rPr>
        <w:t xml:space="preserve">f)  Fomentar la cooperación internacional en la esfera de la protección del consumidor; </w:t>
      </w:r>
    </w:p>
    <w:p w:rsidR="009D4143" w:rsidRDefault="009D4143" w:rsidP="009D4143">
      <w:pPr>
        <w:pStyle w:val="NormalWeb"/>
        <w:numPr>
          <w:ilvl w:val="0"/>
          <w:numId w:val="1"/>
        </w:numPr>
      </w:pPr>
      <w:r>
        <w:rPr>
          <w:rFonts w:ascii="TimesNewRoman" w:hAnsi="TimesNewRoman"/>
          <w:sz w:val="22"/>
          <w:szCs w:val="22"/>
        </w:rPr>
        <w:t xml:space="preserve">g)  Promover el establecimiento en el mercado de condiciones que den a los consumidores una </w:t>
      </w:r>
    </w:p>
    <w:p w:rsidR="009D4143" w:rsidRDefault="009D4143" w:rsidP="009D4143">
      <w:pPr>
        <w:pStyle w:val="NormalWeb"/>
      </w:pPr>
      <w:r>
        <w:rPr>
          <w:rFonts w:ascii="TimesNewRoman" w:hAnsi="TimesNewRoman"/>
          <w:sz w:val="22"/>
          <w:szCs w:val="22"/>
        </w:rPr>
        <w:t xml:space="preserve">mayor selección a precios más bajos; </w:t>
      </w:r>
    </w:p>
    <w:p w:rsidR="009D4143" w:rsidRDefault="009D4143" w:rsidP="009D4143">
      <w:pPr>
        <w:pStyle w:val="NormalWeb"/>
      </w:pPr>
      <w:r>
        <w:rPr>
          <w:rFonts w:ascii="TimesNewRoman" w:hAnsi="TimesNewRoman"/>
          <w:sz w:val="22"/>
          <w:szCs w:val="22"/>
        </w:rPr>
        <w:t xml:space="preserve">h) Promover un consumo sostenible. </w:t>
      </w:r>
    </w:p>
    <w:p w:rsidR="009D4143" w:rsidRDefault="009D4143" w:rsidP="009D4143">
      <w:pPr>
        <w:pStyle w:val="NormalWeb"/>
      </w:pPr>
      <w:r>
        <w:rPr>
          <w:rFonts w:ascii="TimesNewRoman,Bold" w:hAnsi="TimesNewRoman,Bold"/>
          <w:sz w:val="22"/>
          <w:szCs w:val="22"/>
        </w:rPr>
        <w:t xml:space="preserve">II. Principios generales </w:t>
      </w:r>
    </w:p>
    <w:p w:rsidR="009D4143" w:rsidRDefault="009D4143" w:rsidP="009D4143">
      <w:pPr>
        <w:pStyle w:val="NormalWeb"/>
      </w:pPr>
      <w:r>
        <w:rPr>
          <w:rFonts w:ascii="TimesNewRoman" w:hAnsi="TimesNewRoman"/>
          <w:sz w:val="22"/>
          <w:szCs w:val="22"/>
        </w:rPr>
        <w:t xml:space="preserve">2. Corresponde a los gobiernos formular, o mantener una política enérgica de protección del consumidor, teniendo en cuenta las directrices que figuran más adelante y los acuerdos internacionales, pertinentes. Al hacerlo, cada gobierno debe establecer sus propias prioridades para la protección de los consumidores, según las circunstancias económicas, sociales y ecológicas del país y las necesidades de su población y teniendo presentes los costos y los beneficios que entrañan las medidas que se propongan. </w:t>
      </w:r>
    </w:p>
    <w:p w:rsidR="009D4143" w:rsidRDefault="009D4143" w:rsidP="009D4143">
      <w:pPr>
        <w:pStyle w:val="NormalWeb"/>
      </w:pPr>
      <w:r>
        <w:rPr>
          <w:rFonts w:ascii="TimesNewRoman" w:hAnsi="TimesNewRoman"/>
          <w:sz w:val="22"/>
          <w:szCs w:val="22"/>
        </w:rPr>
        <w:t xml:space="preserve">3. Las necesidades legítimas que las directrices procuran atender son las siguientes: </w:t>
      </w:r>
    </w:p>
    <w:p w:rsidR="009D4143" w:rsidRDefault="009D4143" w:rsidP="009D4143">
      <w:pPr>
        <w:pStyle w:val="NormalWeb"/>
        <w:numPr>
          <w:ilvl w:val="0"/>
          <w:numId w:val="2"/>
        </w:numPr>
      </w:pPr>
      <w:r>
        <w:rPr>
          <w:rFonts w:ascii="TimesNewRoman" w:hAnsi="TimesNewRoman"/>
          <w:sz w:val="22"/>
          <w:szCs w:val="22"/>
        </w:rPr>
        <w:t xml:space="preserve">a)  La protección de los consumidores frente a los riesgos para su salud y su seguridad; </w:t>
      </w:r>
    </w:p>
    <w:p w:rsidR="009D4143" w:rsidRDefault="009D4143" w:rsidP="009D4143">
      <w:pPr>
        <w:pStyle w:val="NormalWeb"/>
        <w:numPr>
          <w:ilvl w:val="0"/>
          <w:numId w:val="2"/>
        </w:numPr>
      </w:pPr>
      <w:r>
        <w:rPr>
          <w:rFonts w:ascii="TimesNewRoman" w:hAnsi="TimesNewRoman"/>
          <w:sz w:val="22"/>
          <w:szCs w:val="22"/>
        </w:rPr>
        <w:t xml:space="preserve">b)  La promoción y protección de los intereses económicos de los consumidores; </w:t>
      </w:r>
    </w:p>
    <w:p w:rsidR="009D4143" w:rsidRDefault="009D4143" w:rsidP="009D4143">
      <w:pPr>
        <w:pStyle w:val="NormalWeb"/>
        <w:numPr>
          <w:ilvl w:val="0"/>
          <w:numId w:val="2"/>
        </w:numPr>
      </w:pPr>
      <w:r>
        <w:rPr>
          <w:rFonts w:ascii="TimesNewRoman" w:hAnsi="TimesNewRoman"/>
          <w:sz w:val="22"/>
          <w:szCs w:val="22"/>
        </w:rPr>
        <w:t xml:space="preserve">c)  El acceso de los consumidores a una información adecuada que les permita hacer </w:t>
      </w:r>
    </w:p>
    <w:p w:rsidR="009D4143" w:rsidRDefault="009D4143" w:rsidP="009D4143">
      <w:pPr>
        <w:pStyle w:val="NormalWeb"/>
      </w:pPr>
      <w:r>
        <w:rPr>
          <w:rFonts w:ascii="TimesNewRoman" w:hAnsi="TimesNewRoman"/>
          <w:sz w:val="22"/>
          <w:szCs w:val="22"/>
        </w:rPr>
        <w:lastRenderedPageBreak/>
        <w:t xml:space="preserve">elecciones bien fundadas conforme a los deseos y necesidades de cada cual; </w:t>
      </w:r>
    </w:p>
    <w:p w:rsidR="009D4143" w:rsidRDefault="009D4143" w:rsidP="009D4143">
      <w:pPr>
        <w:pStyle w:val="NormalWeb"/>
      </w:pPr>
      <w:r>
        <w:rPr>
          <w:rFonts w:ascii="TimesNewRoman" w:hAnsi="TimesNewRoman"/>
          <w:sz w:val="22"/>
          <w:szCs w:val="22"/>
        </w:rPr>
        <w:t xml:space="preserve">d) La educación del consumidor, incluida la educación sobre la repercussion ambiental social y económica que tienen las elecciones del consumidor; </w:t>
      </w:r>
    </w:p>
    <w:p w:rsidR="009D4143" w:rsidRDefault="009D4143" w:rsidP="009D4143">
      <w:pPr>
        <w:pStyle w:val="NormalWeb"/>
        <w:numPr>
          <w:ilvl w:val="0"/>
          <w:numId w:val="3"/>
        </w:numPr>
      </w:pPr>
      <w:r>
        <w:rPr>
          <w:rFonts w:ascii="TimesNewRoman" w:hAnsi="TimesNewRoman"/>
          <w:sz w:val="22"/>
          <w:szCs w:val="22"/>
        </w:rPr>
        <w:t xml:space="preserve">e)  La posibilidad de compensación efectiva al consumidor; </w:t>
      </w:r>
    </w:p>
    <w:p w:rsidR="009D4143" w:rsidRDefault="009D4143" w:rsidP="009D4143">
      <w:pPr>
        <w:pStyle w:val="NormalWeb"/>
        <w:numPr>
          <w:ilvl w:val="0"/>
          <w:numId w:val="3"/>
        </w:numPr>
      </w:pPr>
      <w:r>
        <w:rPr>
          <w:rFonts w:ascii="TimesNewRoman" w:hAnsi="TimesNewRoman"/>
          <w:sz w:val="22"/>
          <w:szCs w:val="22"/>
        </w:rPr>
        <w:t xml:space="preserve">f)  La libertad de constituir grupos u otras organizaciones pertinentes de consumidores y la </w:t>
      </w:r>
    </w:p>
    <w:p w:rsidR="009D4143" w:rsidRDefault="009D4143" w:rsidP="009D4143">
      <w:pPr>
        <w:pStyle w:val="NormalWeb"/>
      </w:pPr>
      <w:r>
        <w:rPr>
          <w:rFonts w:ascii="TimesNewRoman" w:hAnsi="TimesNewRoman"/>
          <w:sz w:val="22"/>
          <w:szCs w:val="22"/>
        </w:rPr>
        <w:t xml:space="preserve">oportunidad para esas organizaciones de hacer oír sus opiniones en los procesos de adopción de decisiones que las afecten; </w:t>
      </w:r>
    </w:p>
    <w:p w:rsidR="009D4143" w:rsidRDefault="009D4143" w:rsidP="009D4143">
      <w:pPr>
        <w:pStyle w:val="NormalWeb"/>
      </w:pPr>
      <w:r>
        <w:rPr>
          <w:rFonts w:ascii="TimesNewRoman" w:hAnsi="TimesNewRoman"/>
          <w:sz w:val="22"/>
          <w:szCs w:val="22"/>
        </w:rPr>
        <w:t xml:space="preserve">g) La promoción de modalidades sostenibles de consumo. </w:t>
      </w:r>
    </w:p>
    <w:p w:rsidR="009D4143" w:rsidRDefault="009D4143" w:rsidP="009D4143">
      <w:pPr>
        <w:pStyle w:val="NormalWeb"/>
      </w:pPr>
      <w:r>
        <w:rPr>
          <w:rFonts w:ascii="TimesNewRoman" w:hAnsi="TimesNewRoman"/>
          <w:sz w:val="22"/>
          <w:szCs w:val="22"/>
        </w:rPr>
        <w:t xml:space="preserve">4. Las modalidades de producción y consumo insostenibles, particularmente en los países industriales, son la causa principal de que siga degradándose el medio ambiente mundial. Todos los países de ben procurar el fomento de modalidades de consumo sostenibles; los países desarrollados deben ser los primeros en lograr modalidades de consumo sostenible, mientras que los países en desarrollo deben procurar lograrlas en su proceso de desarrollo, prestando la debida atención al principio de responsabilidad común pero diferenciada. Deberán tenerse plenamente en cuenta la situación y las necesidades especiales de los países en desarrollo en esta esfera. </w:t>
      </w:r>
    </w:p>
    <w:p w:rsidR="009D4143" w:rsidRDefault="009D4143" w:rsidP="009D4143">
      <w:pPr>
        <w:pStyle w:val="NormalWeb"/>
      </w:pPr>
      <w:r>
        <w:rPr>
          <w:rFonts w:ascii="TimesNewRoman" w:hAnsi="TimesNewRoman"/>
          <w:sz w:val="22"/>
          <w:szCs w:val="22"/>
        </w:rPr>
        <w:t xml:space="preserve">5. Las políticas de fomento del consumo sostenible deben tener en cuenta como objetivos la erradicación de la pobreza, la satisfacción de las necesidades básicas de todos los miembros de la sociedad y la reducción de la desigualdad, tanto en el plano nacional como en las relaciones entre los países. </w:t>
      </w:r>
    </w:p>
    <w:p w:rsidR="009D4143" w:rsidRDefault="009D4143" w:rsidP="009D4143">
      <w:pPr>
        <w:pStyle w:val="NormalWeb"/>
      </w:pPr>
      <w:r>
        <w:rPr>
          <w:rFonts w:ascii="TimesNewRoman" w:hAnsi="TimesNewRoman"/>
          <w:sz w:val="22"/>
          <w:szCs w:val="22"/>
        </w:rPr>
        <w:t xml:space="preserve">6. Los gobiernos deben establecer o mantener una infraestructura adecuada que permita formular, aplicar y vigilar el funcionamiento de las políticas de protección del consumidor. Debe prestarse especial atención a la necesidad de garantizar que las medidas de protección del consumidor se apliquen en beneficio de todos los sectores de la población, y en particular de la población rural y los pobres. </w:t>
      </w:r>
    </w:p>
    <w:p w:rsidR="009D4143" w:rsidRDefault="009D4143" w:rsidP="009D4143">
      <w:pPr>
        <w:pStyle w:val="NormalWeb"/>
      </w:pPr>
      <w:r>
        <w:rPr>
          <w:rFonts w:ascii="TimesNewRoman" w:hAnsi="TimesNewRoman"/>
          <w:sz w:val="22"/>
          <w:szCs w:val="22"/>
        </w:rPr>
        <w:t xml:space="preserve">7. Todas las empresas deben acatar las leyes y reglamentos aplicables en los países en que realizan sus operaciones. Deben también acatar las normas internacionales pertinentes para la protección del consumidor que hayan accedido a aplicar las autoridades competentes del país de que se trate. (En lo que sigue, las referencias a las normas internacionales en las directrices deben entenderse en el contexto del presente párrafo.) </w:t>
      </w:r>
    </w:p>
    <w:p w:rsidR="009D4143" w:rsidRDefault="009D4143" w:rsidP="009D4143">
      <w:pPr>
        <w:pStyle w:val="NormalWeb"/>
      </w:pPr>
      <w:r>
        <w:rPr>
          <w:rFonts w:ascii="TimesNewRoman" w:hAnsi="TimesNewRoman"/>
          <w:sz w:val="22"/>
          <w:szCs w:val="22"/>
        </w:rPr>
        <w:t xml:space="preserve">8. Al elaborar políticas de protección del consumidor debe tenerse en cuenta el possible papel positivo que pueden desempeñar las universidades y las empresas públicas y privadas en la investigación. </w:t>
      </w:r>
    </w:p>
    <w:p w:rsidR="009D4143" w:rsidRDefault="009D4143" w:rsidP="009D4143">
      <w:pPr>
        <w:pStyle w:val="NormalWeb"/>
      </w:pPr>
      <w:r>
        <w:rPr>
          <w:rFonts w:ascii="TimesNewRoman,Bold" w:hAnsi="TimesNewRoman,Bold"/>
          <w:sz w:val="22"/>
          <w:szCs w:val="22"/>
        </w:rPr>
        <w:t xml:space="preserve">III. Directrices </w:t>
      </w:r>
    </w:p>
    <w:p w:rsidR="009D4143" w:rsidRDefault="009D4143" w:rsidP="009D4143">
      <w:pPr>
        <w:pStyle w:val="NormalWeb"/>
      </w:pPr>
      <w:r>
        <w:rPr>
          <w:rFonts w:ascii="TimesNewRoman" w:hAnsi="TimesNewRoman"/>
          <w:sz w:val="22"/>
          <w:szCs w:val="22"/>
        </w:rPr>
        <w:t xml:space="preserve">9. Las siguientes directrices serán aplicables tanto a los bienes y servicios producidos en el país como a los importados. </w:t>
      </w:r>
    </w:p>
    <w:p w:rsidR="009D4143" w:rsidRDefault="009D4143" w:rsidP="009D4143">
      <w:pPr>
        <w:pStyle w:val="NormalWeb"/>
      </w:pPr>
      <w:r>
        <w:rPr>
          <w:rFonts w:ascii="TimesNewRoman" w:hAnsi="TimesNewRoman"/>
          <w:sz w:val="22"/>
          <w:szCs w:val="22"/>
        </w:rPr>
        <w:t xml:space="preserve">10. Al aplicar cualesquiera procedimientos o reglamentos para la protección del consumidor, deberá velarse por que no se conviertan en barreras para el comercio internacional y que sean compatibles con las obligaciones del comercio internacional. </w:t>
      </w:r>
    </w:p>
    <w:p w:rsidR="009D4143" w:rsidRDefault="009D4143" w:rsidP="009D4143">
      <w:pPr>
        <w:pStyle w:val="NormalWeb"/>
      </w:pPr>
      <w:r>
        <w:rPr>
          <w:rFonts w:ascii="TimesNewRoman,Bold" w:hAnsi="TimesNewRoman,Bold"/>
          <w:sz w:val="22"/>
          <w:szCs w:val="22"/>
        </w:rPr>
        <w:t xml:space="preserve">A. Seguridad física </w:t>
      </w:r>
    </w:p>
    <w:p w:rsidR="009D4143" w:rsidRDefault="009D4143" w:rsidP="009D4143">
      <w:pPr>
        <w:pStyle w:val="NormalWeb"/>
      </w:pPr>
      <w:r>
        <w:rPr>
          <w:rFonts w:ascii="TimesNewRoman" w:hAnsi="TimesNewRoman"/>
          <w:sz w:val="22"/>
          <w:szCs w:val="22"/>
        </w:rPr>
        <w:t xml:space="preserve">11. Los gobiernos deben adoptar o fomentar la adopción de medidas apropiadas, incluidos sistemas jurídicos, reglamentaciones de seguridad, normas nacionales o internacionales, normas voluntarias y el mantenimiento de registros de seguridad, para garantizar que los productos sean inocuos en el uso al que se destinan o normalmente previsible. </w:t>
      </w:r>
    </w:p>
    <w:p w:rsidR="009D4143" w:rsidRDefault="009D4143" w:rsidP="009D4143">
      <w:pPr>
        <w:pStyle w:val="NormalWeb"/>
      </w:pPr>
      <w:r>
        <w:rPr>
          <w:rFonts w:ascii="TimesNewRoman" w:hAnsi="TimesNewRoman"/>
          <w:sz w:val="22"/>
          <w:szCs w:val="22"/>
        </w:rPr>
        <w:t xml:space="preserve">12. Se deben adoptar medidas adecuadas para garantizar que los artículos producidos por los fabricantes sean inocuos para el uso al que se destinan y para el normalmente previsible. Los responsables de introducir los artículos en el mercado, en particular los proveedores, exportadores, importadores, minoristas y similares (en lo que sigue denominados “distribuidores”) deben velar por que, mientras están a su cuidado, esos artículos no pierdan su inocuidad debido a manipulación o almacenamiento inadecuados. Se deben facilitar a los consumidores instrucciones sobre el uso adecuado de los artículos e información sobre los riesgos que entraña el uso al que se destinan o el normalmente previsible. Dentro de lo posible, la información de vital importancia sobre cuestiones de seguridad debe comunicarse a los consumidores mediante símbolos comprensibles internacionalmente. </w:t>
      </w:r>
    </w:p>
    <w:p w:rsidR="009D4143" w:rsidRDefault="009D4143" w:rsidP="009D4143">
      <w:pPr>
        <w:pStyle w:val="NormalWeb"/>
      </w:pPr>
      <w:r>
        <w:rPr>
          <w:rFonts w:ascii="TimesNewRoman" w:hAnsi="TimesNewRoman"/>
          <w:sz w:val="22"/>
          <w:szCs w:val="22"/>
        </w:rPr>
        <w:t xml:space="preserve">13. Se deben adoptar medidas adecuadas para que los fabricantes o distribuidores notifiquen sin demora a las autoridades competentes y al público, según proceda, la existencia de peligros no previstos de que se hayan percatado con posterioridad a la introducción de los productos en el mercado. Los gobiernos también deben estudiar los métodos para garantizar que los consumidores estén debidamente informados sobre esos peligros. </w:t>
      </w:r>
    </w:p>
    <w:p w:rsidR="009D4143" w:rsidRDefault="009D4143" w:rsidP="009D4143">
      <w:pPr>
        <w:pStyle w:val="NormalWeb"/>
      </w:pPr>
      <w:r>
        <w:rPr>
          <w:rFonts w:ascii="TimesNewRoman" w:hAnsi="TimesNewRoman"/>
          <w:sz w:val="22"/>
          <w:szCs w:val="22"/>
        </w:rPr>
        <w:t xml:space="preserve">14. Los gobiernos deben adoptar, cuando proceda, políticas en virtud de las cuales, si se descubre que un producto adolece de un defecto grave y/o constituye un peligro considerable aun cuando se utilice en forma adecuada, los fabric antes y/o distribuidores deban retirarlo y reemplazarlo o modificarlo, o sustituirlo por otro producto; si no es posible hacerlo en un plazo prudencial, debe darse al consumidor una compensación adecuada. </w:t>
      </w:r>
    </w:p>
    <w:p w:rsidR="009D4143" w:rsidRDefault="009D4143" w:rsidP="009D4143">
      <w:pPr>
        <w:pStyle w:val="NormalWeb"/>
      </w:pPr>
      <w:r>
        <w:rPr>
          <w:rFonts w:ascii="TimesNewRoman,Bold" w:hAnsi="TimesNewRoman,Bold"/>
          <w:sz w:val="22"/>
          <w:szCs w:val="22"/>
        </w:rPr>
        <w:t xml:space="preserve">B. Promoción y protección de los intereses económicos de los consumidores </w:t>
      </w:r>
    </w:p>
    <w:p w:rsidR="009D4143" w:rsidRDefault="009D4143" w:rsidP="009D4143">
      <w:pPr>
        <w:pStyle w:val="NormalWeb"/>
      </w:pPr>
      <w:r>
        <w:rPr>
          <w:rFonts w:ascii="TimesNewRoman" w:hAnsi="TimesNewRoman"/>
          <w:sz w:val="22"/>
          <w:szCs w:val="22"/>
        </w:rPr>
        <w:t xml:space="preserve">15. Las políticas de los gobiernos deben tratar de hacer posible que los consumidores obtengan el máximo beneficio de sus recursos económicos. También deben tratar de alcanzar las metas en materia de producción satisfactoria y normas de funcionamiento, procedimientos adecuados de distribución, prácticas comerciales leales, comercialización informativa y protección efectiva contra las prácticas que puedan perjudicar los intereses económicos de los consumidores y la posibilidad de ele gir en el mercado. </w:t>
      </w:r>
    </w:p>
    <w:p w:rsidR="009D4143" w:rsidRDefault="009D4143" w:rsidP="009D4143">
      <w:pPr>
        <w:pStyle w:val="NormalWeb"/>
      </w:pPr>
      <w:r>
        <w:rPr>
          <w:rFonts w:ascii="TimesNewRoman" w:hAnsi="TimesNewRoman"/>
          <w:sz w:val="22"/>
          <w:szCs w:val="22"/>
        </w:rPr>
        <w:t xml:space="preserve">16. Los gobiernos deben intensificar sus esfuerzos para impedir el empleo de practices que perjudiquen los intereses económicos de los consumidores, garantizando que los productores, los distribuidores y cuantos participan en la provisión de bienes y servicios cumplan las leyes y las normas obligatorias vigentes. Se debe dar aliento a las organizaciones de consumidores para que vigilen prácticas perjudiciales como la adulteración de alimentos, la comercialización basada en afirmaciones falsas o capciosas y los frauds en la prestación de servicios. </w:t>
      </w:r>
    </w:p>
    <w:p w:rsidR="009D4143" w:rsidRDefault="009D4143" w:rsidP="009D4143">
      <w:pPr>
        <w:pStyle w:val="NormalWeb"/>
      </w:pPr>
      <w:r>
        <w:rPr>
          <w:rFonts w:ascii="TimesNewRoman" w:hAnsi="TimesNewRoman"/>
          <w:sz w:val="22"/>
          <w:szCs w:val="22"/>
        </w:rPr>
        <w:t xml:space="preserve">17. Los gobiernos deben elaborar, reforzar o mantener, según proceda, medidas relatives al control de las prácticas comerciales restrictivas y otras de tipo abusivo que puedan perjudicar a los consumidores, así como medios para hacer efectivas esas medidas. Al respecto, los gobiernos deben guiarse por su adhesión al Conjunto de principios y normas equitativos convenidos multilateralmente para el control de las prácticas comerciales restrictivas, aprobado por la Asamblea General en su resolución 35/63, de 5 de diciembre de 1980. </w:t>
      </w:r>
    </w:p>
    <w:p w:rsidR="009D4143" w:rsidRDefault="009D4143" w:rsidP="009D4143">
      <w:pPr>
        <w:pStyle w:val="NormalWeb"/>
      </w:pPr>
      <w:r>
        <w:rPr>
          <w:rFonts w:ascii="TimesNewRoman" w:hAnsi="TimesNewRoman"/>
          <w:sz w:val="22"/>
          <w:szCs w:val="22"/>
        </w:rPr>
        <w:t xml:space="preserve">18. Los gobiernos deben adoptar o mantener políticas que especifiquen las responsabilidades del fabricante para asegurar que los artículos satisfagan los requisitos normales de durabilidad, utilidad y fiabilidad y sean aptos para el fin a que se destinan y que el vendedor vele por que estos requisitos se cumplan. Las mismas políticas deben regir la prestación de servicios. </w:t>
      </w:r>
    </w:p>
    <w:p w:rsidR="009D4143" w:rsidRDefault="009D4143" w:rsidP="009D4143">
      <w:pPr>
        <w:pStyle w:val="NormalWeb"/>
      </w:pPr>
      <w:r>
        <w:rPr>
          <w:rFonts w:ascii="TimesNewRoman" w:hAnsi="TimesNewRoman"/>
          <w:sz w:val="22"/>
          <w:szCs w:val="22"/>
        </w:rPr>
        <w:t xml:space="preserve">19. Los gobiernos deben alentar la competencia le al y efectiva a fin de brindar a los consumidores la posibilidad de elegir productos y servicios dentro del mayor surtido y a los precios más bajos. </w:t>
      </w:r>
    </w:p>
    <w:p w:rsidR="009D4143" w:rsidRDefault="009D4143" w:rsidP="009D4143">
      <w:pPr>
        <w:pStyle w:val="NormalWeb"/>
      </w:pPr>
      <w:r>
        <w:rPr>
          <w:rFonts w:ascii="TimesNewRoman" w:hAnsi="TimesNewRoman"/>
          <w:sz w:val="22"/>
          <w:szCs w:val="22"/>
        </w:rPr>
        <w:t xml:space="preserve">20. Los gobiernos deben velar, si procede, por que los fabricantes o minoristas aseguren la disponibilidad adecuada de un servicio confiable posterior a la venta y de piezas de repuesto. </w:t>
      </w:r>
    </w:p>
    <w:p w:rsidR="009D4143" w:rsidRDefault="009D4143" w:rsidP="009D4143">
      <w:pPr>
        <w:pStyle w:val="NormalWeb"/>
      </w:pPr>
      <w:r>
        <w:rPr>
          <w:rFonts w:ascii="TimesNewRoman" w:hAnsi="TimesNewRoman"/>
          <w:sz w:val="22"/>
          <w:szCs w:val="22"/>
        </w:rPr>
        <w:t xml:space="preserve">21. Los consumidores deben gozar de protección contra abusos contractuales como el uso de contratos uniformes que favorecen a una de las partes, la no inclusión de derechos fundamentales en los contratos y la imposición de condiciones excesivamente estrictas para la concesión de créditos por parte de los vendedores. </w:t>
      </w:r>
    </w:p>
    <w:p w:rsidR="009D4143" w:rsidRDefault="009D4143" w:rsidP="009D4143">
      <w:pPr>
        <w:pStyle w:val="NormalWeb"/>
      </w:pPr>
      <w:r>
        <w:rPr>
          <w:rFonts w:ascii="TimesNewRoman" w:hAnsi="TimesNewRoman"/>
          <w:sz w:val="22"/>
          <w:szCs w:val="22"/>
        </w:rPr>
        <w:t xml:space="preserve">22. Las prácticas de promoción empleadas en la comercialización y la venta deben basarse en el principio del trato justo de los consumidores y deben satisfacer los requisitos jurídicos. Ello requiere el suministro de la información necesaria para que los consumidores puedan tomar decisiones bien fundadas e independientes, así como la adopción de medidas para asegurar la exactitud de la información suministrada. </w:t>
      </w:r>
    </w:p>
    <w:p w:rsidR="009D4143" w:rsidRDefault="009D4143" w:rsidP="009D4143">
      <w:pPr>
        <w:pStyle w:val="NormalWeb"/>
      </w:pPr>
      <w:r>
        <w:rPr>
          <w:rFonts w:ascii="TimesNewRoman" w:hAnsi="TimesNewRoman"/>
          <w:sz w:val="22"/>
          <w:szCs w:val="22"/>
        </w:rPr>
        <w:t xml:space="preserve">23. Los gobiernos deben alentar a todos los interesados a participar en la libre circulación de información exacta sobre todos los aspectos de los productos de consumo. </w:t>
      </w:r>
    </w:p>
    <w:p w:rsidR="009D4143" w:rsidRDefault="009D4143" w:rsidP="009D4143">
      <w:pPr>
        <w:pStyle w:val="NormalWeb"/>
      </w:pPr>
      <w:r>
        <w:rPr>
          <w:rFonts w:ascii="TimesNewRoman" w:hAnsi="TimesNewRoman"/>
          <w:sz w:val="22"/>
          <w:szCs w:val="22"/>
        </w:rPr>
        <w:t xml:space="preserve">24. Debe procurarse que los consumidores tengan más acceso a información inequívoca sobre los efectos de los productos y los servicios en el medio ambiente, recurriendo a medios como la elaboración de perfiles ambientales de los productos, la presentación de informes sobre el medio ambiente por parte de la industria, el establecimiento de centros de información para los consumidores, la ejecución de programas voluntarios y transparentes de etiquetado ecológico y los servicios de consulta telefónica directa sobre los productos. </w:t>
      </w:r>
    </w:p>
    <w:p w:rsidR="009D4143" w:rsidRDefault="009D4143" w:rsidP="009D4143">
      <w:pPr>
        <w:pStyle w:val="NormalWeb"/>
      </w:pPr>
      <w:r>
        <w:rPr>
          <w:rFonts w:ascii="TimesNewRoman" w:hAnsi="TimesNewRoman"/>
          <w:sz w:val="22"/>
          <w:szCs w:val="22"/>
        </w:rPr>
        <w:t xml:space="preserve">25. Los gobiernos, en estrecha colaboración con los fabricantes, los distribuidores y las organizaciones de consumidores, deben adoptar medidas contra las afirmaciones o la información capciosas en relación con el medio ambiente en las actividades de publicidad y otras actividades de comercialización. Debe fomentarse la elaboración de códigos y normas de publicidad adecuadas para reglamentar y verificar las afirmaciones que se hacen en relación con el medio ambiente. </w:t>
      </w:r>
    </w:p>
    <w:p w:rsidR="009D4143" w:rsidRDefault="009D4143" w:rsidP="009D4143">
      <w:pPr>
        <w:pStyle w:val="NormalWeb"/>
      </w:pPr>
      <w:r>
        <w:rPr>
          <w:rFonts w:ascii="TimesNewRoman" w:hAnsi="TimesNewRoman"/>
          <w:sz w:val="22"/>
          <w:szCs w:val="22"/>
        </w:rPr>
        <w:t xml:space="preserve">26. Los gobiernos deben, dentro de sus propios países, promover la formulación y aplicación por parte de las empresas, en colaboración con las organizaciones de consumidores, de códigos de comercialización y otras prácticas comerciales para asegurar una adecuada protección del consumidor. También pueden concertarse acuerdos voluntarios conjuntos por parte de las empresas, las organizaciones de consumidores y otras partes interesadas. Estos códigos deben recibir una publicidad adecuada. </w:t>
      </w:r>
    </w:p>
    <w:p w:rsidR="009D4143" w:rsidRDefault="009D4143" w:rsidP="009D4143">
      <w:pPr>
        <w:pStyle w:val="NormalWeb"/>
      </w:pPr>
      <w:r>
        <w:rPr>
          <w:rFonts w:ascii="TimesNewRoman" w:hAnsi="TimesNewRoman"/>
          <w:sz w:val="22"/>
          <w:szCs w:val="22"/>
        </w:rPr>
        <w:t xml:space="preserve">27. Los gobiernos deben examinar periódicamente las normas jurídicas relacionadas con pesas y medidas y determinar la eficacia de sus mecanismos de aplicación. </w:t>
      </w:r>
    </w:p>
    <w:p w:rsidR="009D4143" w:rsidRDefault="009D4143" w:rsidP="009D4143">
      <w:pPr>
        <w:pStyle w:val="NormalWeb"/>
      </w:pPr>
      <w:r>
        <w:rPr>
          <w:rFonts w:ascii="TimesNewRoman,Bold" w:hAnsi="TimesNewRoman,Bold"/>
          <w:sz w:val="22"/>
          <w:szCs w:val="22"/>
        </w:rPr>
        <w:t xml:space="preserve">C. Normas para la seguridad y calidad de los servicios y bienes de consumo </w:t>
      </w:r>
    </w:p>
    <w:p w:rsidR="009D4143" w:rsidRDefault="009D4143" w:rsidP="009D4143">
      <w:pPr>
        <w:pStyle w:val="NormalWeb"/>
      </w:pPr>
      <w:r>
        <w:rPr>
          <w:rFonts w:ascii="TimesNewRoman" w:hAnsi="TimesNewRoman"/>
          <w:sz w:val="22"/>
          <w:szCs w:val="22"/>
        </w:rPr>
        <w:t xml:space="preserve">28. Los gobiernos deberán, según proceda, formular o promover la formulación y aplicación, en los planos nacional e internacional, de normas, voluntarias o de otra índole, de seguridad y calidad de los bienes y servicios y dar a dichas normas la publicidad apropiada. Las normas y reglamentaciones nacionales relativas a la seguridad y calidad de los productos deberán revisarse de tanto en tanto para cerciorarse de que, en lo posible, se ajusten a normas internacionales de aceptación general. </w:t>
      </w:r>
    </w:p>
    <w:p w:rsidR="009D4143" w:rsidRDefault="009D4143" w:rsidP="009D4143">
      <w:pPr>
        <w:pStyle w:val="NormalWeb"/>
      </w:pPr>
      <w:r>
        <w:rPr>
          <w:rFonts w:ascii="TimesNewRoman" w:hAnsi="TimesNewRoman"/>
          <w:sz w:val="22"/>
          <w:szCs w:val="22"/>
        </w:rPr>
        <w:t xml:space="preserve">29. Cuando debido a las condiciones económicas locales se aplique una norma de nivel inferior al de una norma internacional de aceptación general, deberán hacerse todos los esfuerzos necesarios para elevar dicho nivel lo antes posible. </w:t>
      </w:r>
    </w:p>
    <w:p w:rsidR="009D4143" w:rsidRDefault="009D4143" w:rsidP="009D4143">
      <w:pPr>
        <w:pStyle w:val="NormalWeb"/>
      </w:pPr>
      <w:r>
        <w:rPr>
          <w:rFonts w:ascii="TimesNewRoman" w:hAnsi="TimesNewRoman"/>
          <w:sz w:val="22"/>
          <w:szCs w:val="22"/>
        </w:rPr>
        <w:t xml:space="preserve">30. Los gobiernos deben fomentar y garantizar la disponibilidad de servicios para ensayar y certificar la seguridad, la calidad y el buen funcionamiento de los servicios y bienes de consumo esenciales. </w:t>
      </w:r>
    </w:p>
    <w:p w:rsidR="009D4143" w:rsidRDefault="009D4143" w:rsidP="009D4143">
      <w:pPr>
        <w:pStyle w:val="NormalWeb"/>
      </w:pPr>
      <w:r>
        <w:rPr>
          <w:rFonts w:ascii="TimesNewRoman,Bold" w:hAnsi="TimesNewRoman,Bold"/>
          <w:sz w:val="22"/>
          <w:szCs w:val="22"/>
        </w:rPr>
        <w:t xml:space="preserve">D. Sistemas de distribución de servicios y bienes de consumo esenciales </w:t>
      </w:r>
    </w:p>
    <w:p w:rsidR="009D4143" w:rsidRDefault="009D4143" w:rsidP="009D4143">
      <w:pPr>
        <w:pStyle w:val="NormalWeb"/>
      </w:pPr>
      <w:r>
        <w:rPr>
          <w:rFonts w:ascii="TimesNewRoman" w:hAnsi="TimesNewRoman"/>
          <w:sz w:val="22"/>
          <w:szCs w:val="22"/>
        </w:rPr>
        <w:t xml:space="preserve">31. Cuando proceda, los gobiernos deberán examinar la posibilidad de: </w:t>
      </w:r>
    </w:p>
    <w:p w:rsidR="009D4143" w:rsidRDefault="009D4143" w:rsidP="009D4143">
      <w:pPr>
        <w:pStyle w:val="NormalWeb"/>
      </w:pPr>
      <w:r>
        <w:rPr>
          <w:rFonts w:ascii="TimesNewRoman" w:hAnsi="TimesNewRoman"/>
          <w:sz w:val="22"/>
          <w:szCs w:val="22"/>
        </w:rPr>
        <w:t xml:space="preserve">a) Adoptar o mantener políticas para asegurar la distribución eficiente de bienes y servicios a los consumidores; cuando proceda, deberán estudiarse políticas especiales para asegurar la distribución de bienes y servicios absolutamente esenciales cuando dicha distribución se vea amenazada, como podría ocurrir, sobre todo, en el caso de las zonas rurales. Tales políticas podrían incluir la prestación de asistencia para la creación de instalaciones apropiadas de almacenamiento y venta al por menor en los centros rurales, la estimulación del autovalimiento del consumidor y el perfeccionamiento del control de las condiciones en que se suministran los bienes y servicios esenciales en las zonas rurales; </w:t>
      </w:r>
    </w:p>
    <w:p w:rsidR="009D4143" w:rsidRDefault="009D4143" w:rsidP="009D4143">
      <w:pPr>
        <w:pStyle w:val="NormalWeb"/>
      </w:pPr>
      <w:r>
        <w:rPr>
          <w:rFonts w:ascii="TimesNewRoman" w:hAnsi="TimesNewRoman"/>
          <w:sz w:val="22"/>
          <w:szCs w:val="22"/>
        </w:rPr>
        <w:t xml:space="preserve">b) Fomentar la creación de cooperativas de consumidores y las actividades comerciales afines y la información al respecto, especialmente en las zonas rurales. </w:t>
      </w:r>
    </w:p>
    <w:p w:rsidR="009D4143" w:rsidRDefault="009D4143" w:rsidP="009D4143">
      <w:pPr>
        <w:pStyle w:val="NormalWeb"/>
      </w:pPr>
      <w:r>
        <w:rPr>
          <w:rFonts w:ascii="TimesNewRoman,Bold" w:hAnsi="TimesNewRoman,Bold"/>
          <w:sz w:val="22"/>
          <w:szCs w:val="22"/>
        </w:rPr>
        <w:t xml:space="preserve">E. Medidas que permiten a los consumidores obtener compensación </w:t>
      </w:r>
    </w:p>
    <w:p w:rsidR="009D4143" w:rsidRDefault="009D4143" w:rsidP="009D4143">
      <w:pPr>
        <w:pStyle w:val="NormalWeb"/>
      </w:pPr>
      <w:r>
        <w:rPr>
          <w:rFonts w:ascii="TimesNewRoman" w:hAnsi="TimesNewRoman"/>
          <w:sz w:val="22"/>
          <w:szCs w:val="22"/>
        </w:rPr>
        <w:t xml:space="preserve">32. Los gobiernos deben establecer o mantener medidas jurídicas o administrativas para permitir que los consumidores o, en su caso, las organizaciones competentes obtengan compensación mediante procedimientos oficiales o extraoficiales que sean rápidos, justos, poco costosos y asequibles. Al establecerse tales procedimientos deben tenerse especialmente en cuenta las necesidades de los consumidores de bajos ingresos. </w:t>
      </w:r>
    </w:p>
    <w:p w:rsidR="009D4143" w:rsidRDefault="009D4143" w:rsidP="009D4143">
      <w:pPr>
        <w:pStyle w:val="NormalWeb"/>
      </w:pPr>
      <w:r>
        <w:rPr>
          <w:rFonts w:ascii="TimesNewRoman" w:hAnsi="TimesNewRoman"/>
          <w:sz w:val="22"/>
          <w:szCs w:val="22"/>
        </w:rPr>
        <w:t xml:space="preserve">33. Los gobiernos deben alentar a todas las empresas a solucionar las controversias con los consumidores en forma justa, rápida y exenta de formalidades, y a crear mecanismos voluntarios, como servicios de asesoramiento y procedimientos extraoficiales para presentar reclamaciones, que puedan prestar asistencia a los consumidores. </w:t>
      </w:r>
    </w:p>
    <w:p w:rsidR="009D4143" w:rsidRDefault="009D4143" w:rsidP="009D4143">
      <w:pPr>
        <w:pStyle w:val="NormalWeb"/>
      </w:pPr>
      <w:r>
        <w:rPr>
          <w:rFonts w:ascii="TimesNewRoman" w:hAnsi="TimesNewRoman"/>
          <w:sz w:val="22"/>
          <w:szCs w:val="22"/>
        </w:rPr>
        <w:t xml:space="preserve">34. Se debe facilitar a los consumidores información sobre los procedimientos vigentes y otros procedimientos para obtener compensación y solucionar controversias. </w:t>
      </w:r>
    </w:p>
    <w:p w:rsidR="009D4143" w:rsidRDefault="009D4143" w:rsidP="009D4143">
      <w:pPr>
        <w:pStyle w:val="NormalWeb"/>
      </w:pPr>
      <w:r>
        <w:rPr>
          <w:rFonts w:ascii="TimesNewRoman,Bold" w:hAnsi="TimesNewRoman,Bold"/>
          <w:sz w:val="22"/>
          <w:szCs w:val="22"/>
        </w:rPr>
        <w:t xml:space="preserve">F. Programas de educación e información </w:t>
      </w:r>
    </w:p>
    <w:p w:rsidR="009D4143" w:rsidRDefault="009D4143" w:rsidP="009D4143">
      <w:pPr>
        <w:pStyle w:val="NormalWeb"/>
      </w:pPr>
      <w:r>
        <w:rPr>
          <w:rFonts w:ascii="TimesNewRoman" w:hAnsi="TimesNewRoman"/>
          <w:sz w:val="22"/>
          <w:szCs w:val="22"/>
        </w:rPr>
        <w:t xml:space="preserve">35. Los gobiernos deben formular o estimular la formulación de programas generales de educación e información del consumidor, incluida la información sobre los efectos en el medio ambiente de las decisiones y el comportamiento de los consumidores y de las consecuencias, incluidos costos y beneficios, que pueda tener la modificación de las modalidades de consumo, teniendo en cuenta las tradiciones culturales del pueblo de que se trate. El objetivo de tales programas debe consistir en capacitar a los consumidores para que sepan discernir, puedan hacer elecciones bien fundadas de bienes y servicios, y tengan conciencia de sus derechos y obligaciones. Al formular dichos programas, debe prestarse especial atención a las necesidades de los consumidores que se encuentran en situación desventajosa, tanto en las zonas rurales como urbanas, incluidos los consumidores de bajos ingresos y aquellos que sean casi o totalmente analfabetos. Los grupos de consumidores, las empresas y otras organizaciones pertinentes de la sociedad civil deben participar en esa labor de educación. </w:t>
      </w:r>
    </w:p>
    <w:p w:rsidR="009D4143" w:rsidRDefault="009D4143" w:rsidP="009D4143">
      <w:pPr>
        <w:pStyle w:val="NormalWeb"/>
      </w:pPr>
      <w:r>
        <w:rPr>
          <w:rFonts w:ascii="TimesNewRoman" w:hAnsi="TimesNewRoman"/>
          <w:sz w:val="22"/>
          <w:szCs w:val="22"/>
        </w:rPr>
        <w:t xml:space="preserve">36. La educación del consumidor debe, si procede, llegar a formar parte integrante del programa básico del sistema educativo, de preferencia como componente de asignaturas ya existentes. </w:t>
      </w:r>
    </w:p>
    <w:p w:rsidR="009D4143" w:rsidRDefault="009D4143" w:rsidP="009D4143">
      <w:pPr>
        <w:pStyle w:val="NormalWeb"/>
      </w:pPr>
      <w:r>
        <w:rPr>
          <w:rFonts w:ascii="TimesNewRoman" w:hAnsi="TimesNewRoman"/>
          <w:sz w:val="22"/>
          <w:szCs w:val="22"/>
        </w:rPr>
        <w:t xml:space="preserve">37. Los programas de educación e información del consumidor deben abarcar aspectos de la protección del consumidor tan importantes como los siguientes: </w:t>
      </w:r>
    </w:p>
    <w:p w:rsidR="009D4143" w:rsidRDefault="009D4143" w:rsidP="009D4143">
      <w:pPr>
        <w:pStyle w:val="NormalWeb"/>
      </w:pPr>
      <w:r>
        <w:rPr>
          <w:rFonts w:ascii="TimesNewRoman" w:hAnsi="TimesNewRoman"/>
          <w:sz w:val="22"/>
          <w:szCs w:val="22"/>
        </w:rPr>
        <w:t xml:space="preserve">a) Sanidad, nutrición, prevención de las enfermedades transmitidas por los alimentos y adulteración de los alimentos; </w:t>
      </w:r>
    </w:p>
    <w:p w:rsidR="009D4143" w:rsidRDefault="009D4143" w:rsidP="009D4143">
      <w:pPr>
        <w:pStyle w:val="NormalWeb"/>
        <w:numPr>
          <w:ilvl w:val="0"/>
          <w:numId w:val="4"/>
        </w:numPr>
      </w:pPr>
      <w:r>
        <w:rPr>
          <w:rFonts w:ascii="TimesNewRoman" w:hAnsi="TimesNewRoman"/>
          <w:sz w:val="22"/>
          <w:szCs w:val="22"/>
        </w:rPr>
        <w:t xml:space="preserve">b)  Peligros de los productos; </w:t>
      </w:r>
    </w:p>
    <w:p w:rsidR="009D4143" w:rsidRDefault="009D4143" w:rsidP="009D4143">
      <w:pPr>
        <w:pStyle w:val="NormalWeb"/>
        <w:numPr>
          <w:ilvl w:val="0"/>
          <w:numId w:val="4"/>
        </w:numPr>
      </w:pPr>
      <w:r>
        <w:rPr>
          <w:rFonts w:ascii="TimesNewRoman" w:hAnsi="TimesNewRoman"/>
          <w:sz w:val="22"/>
          <w:szCs w:val="22"/>
        </w:rPr>
        <w:t xml:space="preserve">c)  Rotulado de productos; </w:t>
      </w:r>
    </w:p>
    <w:p w:rsidR="009D4143" w:rsidRDefault="009D4143" w:rsidP="009D4143">
      <w:pPr>
        <w:pStyle w:val="NormalWeb"/>
        <w:numPr>
          <w:ilvl w:val="0"/>
          <w:numId w:val="4"/>
        </w:numPr>
      </w:pPr>
      <w:r>
        <w:rPr>
          <w:rFonts w:ascii="TimesNewRoman" w:hAnsi="TimesNewRoman"/>
          <w:sz w:val="22"/>
          <w:szCs w:val="22"/>
        </w:rPr>
        <w:t xml:space="preserve">d)  Legislación pertinente, forma de obtener compensación y organismos y organizaciones de </w:t>
      </w:r>
    </w:p>
    <w:p w:rsidR="009D4143" w:rsidRDefault="009D4143" w:rsidP="009D4143">
      <w:pPr>
        <w:pStyle w:val="NormalWeb"/>
      </w:pPr>
      <w:r>
        <w:rPr>
          <w:rFonts w:ascii="TimesNewRoman" w:hAnsi="TimesNewRoman"/>
          <w:sz w:val="22"/>
          <w:szCs w:val="22"/>
        </w:rPr>
        <w:t xml:space="preserve">protección al consumidor; </w:t>
      </w:r>
    </w:p>
    <w:p w:rsidR="009D4143" w:rsidRDefault="009D4143" w:rsidP="009D4143">
      <w:pPr>
        <w:pStyle w:val="NormalWeb"/>
      </w:pPr>
      <w:r>
        <w:rPr>
          <w:rFonts w:ascii="TimesNewRoman" w:hAnsi="TimesNewRoman"/>
          <w:sz w:val="22"/>
          <w:szCs w:val="22"/>
        </w:rPr>
        <w:t xml:space="preserve">e) Información sobre pesas y medidas, precios, calidad, condiciones para la concesión de créditos y disponibilidad de los artículos de primera necesidad; </w:t>
      </w:r>
    </w:p>
    <w:p w:rsidR="009D4143" w:rsidRDefault="009D4143" w:rsidP="009D4143">
      <w:pPr>
        <w:pStyle w:val="NormalWeb"/>
        <w:numPr>
          <w:ilvl w:val="0"/>
          <w:numId w:val="5"/>
        </w:numPr>
      </w:pPr>
      <w:r>
        <w:rPr>
          <w:rFonts w:ascii="TimesNewRoman" w:hAnsi="TimesNewRoman"/>
          <w:sz w:val="22"/>
          <w:szCs w:val="22"/>
        </w:rPr>
        <w:t xml:space="preserve">f)  Protección del medio ambiente; </w:t>
      </w:r>
    </w:p>
    <w:p w:rsidR="009D4143" w:rsidRDefault="009D4143" w:rsidP="009D4143">
      <w:pPr>
        <w:pStyle w:val="NormalWeb"/>
        <w:numPr>
          <w:ilvl w:val="0"/>
          <w:numId w:val="5"/>
        </w:numPr>
      </w:pPr>
      <w:r>
        <w:rPr>
          <w:rFonts w:ascii="TimesNewRoman" w:hAnsi="TimesNewRoman"/>
          <w:sz w:val="22"/>
          <w:szCs w:val="22"/>
        </w:rPr>
        <w:t xml:space="preserve">g)  Utilización eficiente de materiales, energía y agua. </w:t>
      </w:r>
    </w:p>
    <w:p w:rsidR="009D4143" w:rsidRDefault="009D4143" w:rsidP="009D4143">
      <w:pPr>
        <w:pStyle w:val="NormalWeb"/>
      </w:pPr>
      <w:r>
        <w:rPr>
          <w:rFonts w:ascii="TimesNewRoman" w:hAnsi="TimesNewRoman"/>
          <w:sz w:val="22"/>
          <w:szCs w:val="22"/>
        </w:rPr>
        <w:t xml:space="preserve">38. Los gobiernos deben alentar a las organizaciones de consumidores y a otros grupos interesados, incluidos los medios de comunicación, a que pongan en práctica programas de educación e información, incluso sobre los efectos de las modalidades de consumo en el medio ambiente y las consecuencias, incluidos costos y beneficios, que pueda tener la modificación de esas modalidades, particularmente en beneficio de los grupos de consumidores de bajos ingresos de las zonas rurales y urbanas. </w:t>
      </w:r>
    </w:p>
    <w:p w:rsidR="009D4143" w:rsidRDefault="009D4143" w:rsidP="009D4143">
      <w:pPr>
        <w:pStyle w:val="NormalWeb"/>
      </w:pPr>
      <w:r>
        <w:rPr>
          <w:rFonts w:ascii="TimesNewRoman" w:hAnsi="TimesNewRoman"/>
          <w:sz w:val="22"/>
          <w:szCs w:val="22"/>
        </w:rPr>
        <w:t xml:space="preserve">39. El comercio, cuando proceda, debe emprender programas objetivos y pertinentes de educación e información del consumidor, o participar en ellos. </w:t>
      </w:r>
    </w:p>
    <w:p w:rsidR="009D4143" w:rsidRDefault="009D4143" w:rsidP="009D4143">
      <w:pPr>
        <w:pStyle w:val="NormalWeb"/>
      </w:pPr>
      <w:r>
        <w:rPr>
          <w:rFonts w:ascii="TimesNewRoman" w:hAnsi="TimesNewRoman"/>
          <w:sz w:val="22"/>
          <w:szCs w:val="22"/>
        </w:rPr>
        <w:t xml:space="preserve">40. Teniendo en cuenta la necesidad de llegar a los consumidores rurales y a los consumidores analfabetos, los gobiernos deberán, cuando proceda, formular o alentar la formulación de programas de información del consumidor destinados a los medios de comunicación de masas. </w:t>
      </w:r>
    </w:p>
    <w:p w:rsidR="009D4143" w:rsidRDefault="009D4143" w:rsidP="009D4143">
      <w:pPr>
        <w:pStyle w:val="NormalWeb"/>
      </w:pPr>
      <w:r>
        <w:rPr>
          <w:rFonts w:ascii="TimesNewRoman" w:hAnsi="TimesNewRoman"/>
          <w:sz w:val="22"/>
          <w:szCs w:val="22"/>
        </w:rPr>
        <w:t xml:space="preserve">41. Los gobiernos deben organizar o alentar la organización de programas de formación para educadores, profesionales de los medios de comunicación de masas y consejeros del consumidor, que les permitan participar en la ejecución de los programas de información y educación del consumidor. </w:t>
      </w:r>
    </w:p>
    <w:p w:rsidR="009D4143" w:rsidRDefault="009D4143" w:rsidP="009D4143">
      <w:pPr>
        <w:pStyle w:val="NormalWeb"/>
      </w:pPr>
      <w:r>
        <w:rPr>
          <w:rFonts w:ascii="TimesNewRoman,Bold" w:hAnsi="TimesNewRoman,Bold"/>
          <w:sz w:val="22"/>
          <w:szCs w:val="22"/>
        </w:rPr>
        <w:t xml:space="preserve">G. Promoción de modalidades sostenibles de consumo </w:t>
      </w:r>
    </w:p>
    <w:p w:rsidR="009D4143" w:rsidRDefault="009D4143" w:rsidP="009D4143">
      <w:pPr>
        <w:pStyle w:val="NormalWeb"/>
      </w:pPr>
      <w:r>
        <w:rPr>
          <w:rFonts w:ascii="TimesNewRoman" w:hAnsi="TimesNewRoman"/>
          <w:sz w:val="22"/>
          <w:szCs w:val="22"/>
        </w:rPr>
        <w:t xml:space="preserve">42. Consumo sostenible significa que las necesidades de bienes y servicios de las generaciones presentes y futuras se satisfacen de modo tal que puedan sustentarse desde el punto de vista económico, social y ambiental. </w:t>
      </w:r>
    </w:p>
    <w:p w:rsidR="009D4143" w:rsidRDefault="009D4143" w:rsidP="009D4143">
      <w:pPr>
        <w:pStyle w:val="NormalWeb"/>
      </w:pPr>
      <w:r>
        <w:rPr>
          <w:rFonts w:ascii="TimesNewRoman" w:hAnsi="TimesNewRoman"/>
          <w:sz w:val="22"/>
          <w:szCs w:val="22"/>
        </w:rPr>
        <w:t xml:space="preserve">43. Puesto que la responsabilidad del consumo sostenible la comparten todos los miembros y organizaciones de la sociedad, los consumidores informados, los gobiernos, las empresas, los sindicatos y las organizaciones ecologistas y de consumidores desempeñan funciones particularmente importantes. Corresponde a los consumidores informados una función esencial en la promoción de modalidades de consumo que pueden sustentarse desde el punto de vista económico, social y ambiental, incluso influyendo en los productores con sus decisiones. Los gobiernos deben promover la formulación y aplicación de políticas de consumo sostenible y la integración de esas políticas con otras políticas públicas. Las políticas públicas deberán formularse en consulta con el comercio, las organizaciones ecologistas y de consumidores y otros grupos interesados. Al comercio incumbe la responsabilidad de promover el consumo sostenible mediante el diseño, producción y distribución de bienes y servicios. Las organizaciones ecologistas y de consumidores tienen la responsabilidad de promover la participación y el debate públicos en lo que respecta al consumo sostenible, informar a los consumidores y trabajar con los gobiernos y las empresas con miras a promover modalidades sostenibles de consumo. </w:t>
      </w:r>
    </w:p>
    <w:p w:rsidR="009D4143" w:rsidRDefault="009D4143" w:rsidP="009D4143">
      <w:pPr>
        <w:pStyle w:val="NormalWeb"/>
      </w:pPr>
      <w:r>
        <w:rPr>
          <w:rFonts w:ascii="TimesNewRoman" w:hAnsi="TimesNewRoman"/>
          <w:sz w:val="22"/>
          <w:szCs w:val="22"/>
        </w:rPr>
        <w:t xml:space="preserve">44. Los gobiernos, en asociación con el comercio y las organizaciones pertinentes de la sociedad civil, deben formular y ejecutar políticas que contribuyan a promover modalidades sostenibles de consumo mediante una combinación de políticas que podrían abarcar reglamentos; instrumentos económicos y sociales; políticas sectoriales como las que rigen el uso de la tierra, el transporte, la energía y la vivienda; programas de información para sensibilizar al público sobre las repercusiones de las modalidades de consumo; la eliminación de subvenciones que contribuyan a fomentar modalidades no sostenibles de consumo y producción; y la promoción de prácticas mejores de ordenación del medio en sectores concretos. </w:t>
      </w:r>
    </w:p>
    <w:p w:rsidR="009D4143" w:rsidRDefault="009D4143" w:rsidP="009D4143">
      <w:pPr>
        <w:pStyle w:val="NormalWeb"/>
      </w:pPr>
      <w:r>
        <w:rPr>
          <w:rFonts w:ascii="TimesNewRoman" w:hAnsi="TimesNewRoman"/>
          <w:sz w:val="22"/>
          <w:szCs w:val="22"/>
        </w:rPr>
        <w:t xml:space="preserve">45. Los gobiernos deben promover el diseño, la elaboración y la utilización de productos y servicios que ahorren energía y no sean tóxicos, teniendo en cuenta las repercusiones que puedan tener durante todo su ciclo vital. Los gobiernos deben promover programas de reciclaje que alienten a los consumidores a reciclar los desechos y a comprar productos reciclados. </w:t>
      </w:r>
    </w:p>
    <w:p w:rsidR="009D4143" w:rsidRDefault="009D4143" w:rsidP="009D4143">
      <w:pPr>
        <w:pStyle w:val="NormalWeb"/>
      </w:pPr>
      <w:r>
        <w:rPr>
          <w:rFonts w:ascii="TimesNewRoman" w:hAnsi="TimesNewRoman"/>
          <w:sz w:val="22"/>
          <w:szCs w:val="22"/>
        </w:rPr>
        <w:t xml:space="preserve">46. Los gobiernos deben promover la formulación y aplicación de normas ecológicas nacionales e internacionales de salud y seguridad para productos y servicios; tales normas no deben dar lugar a restricciones comerciales injustificadas. </w:t>
      </w:r>
    </w:p>
    <w:p w:rsidR="009D4143" w:rsidRDefault="009D4143" w:rsidP="009D4143">
      <w:pPr>
        <w:pStyle w:val="NormalWeb"/>
      </w:pPr>
      <w:r>
        <w:rPr>
          <w:rFonts w:ascii="TimesNewRoman" w:hAnsi="TimesNewRoman"/>
          <w:sz w:val="22"/>
          <w:szCs w:val="22"/>
        </w:rPr>
        <w:t xml:space="preserve">47. Los gobiernos deben alentar el ensayo independiente de los efectos de los productos en el medio ambiente. </w:t>
      </w:r>
    </w:p>
    <w:p w:rsidR="009D4143" w:rsidRDefault="009D4143" w:rsidP="009D4143">
      <w:pPr>
        <w:pStyle w:val="NormalWeb"/>
      </w:pPr>
      <w:r>
        <w:rPr>
          <w:rFonts w:ascii="TimesNewRoman" w:hAnsi="TimesNewRoman"/>
          <w:sz w:val="22"/>
          <w:szCs w:val="22"/>
        </w:rPr>
        <w:t xml:space="preserve">48. Los gobiernos deben controlar, en condiciones de seguridad, el uso de sustancias perjudiciales para el medio ambiente y alentar el desarrollo de sucedáneos ecológicamente racionales de esas sustancias. Las nuevas sustancias potencialmente peligrosas deben someterse a ensayo antes de ser distribuidas, con objeto de determinar sus efectos a largo plazo en el medio ambiente. </w:t>
      </w:r>
    </w:p>
    <w:p w:rsidR="009D4143" w:rsidRDefault="009D4143" w:rsidP="009D4143">
      <w:pPr>
        <w:pStyle w:val="NormalWeb"/>
      </w:pPr>
      <w:r>
        <w:rPr>
          <w:rFonts w:ascii="TimesNewRoman" w:hAnsi="TimesNewRoman"/>
          <w:sz w:val="22"/>
          <w:szCs w:val="22"/>
        </w:rPr>
        <w:t xml:space="preserve">49. Los gobiernos deben sensibilizar al público acerca de los beneficios para la salud de las modalidades sostenibles de consumo y producción, teniendo en cuenta los efectos directos en la salud de cada persona y los efectos colectivos de la protección del medio ambiente. </w:t>
      </w:r>
    </w:p>
    <w:p w:rsidR="009D4143" w:rsidRDefault="009D4143" w:rsidP="009D4143">
      <w:pPr>
        <w:pStyle w:val="NormalWeb"/>
      </w:pPr>
      <w:r>
        <w:rPr>
          <w:rFonts w:ascii="TimesNewRoman" w:hAnsi="TimesNewRoman"/>
          <w:sz w:val="22"/>
          <w:szCs w:val="22"/>
        </w:rPr>
        <w:t xml:space="preserve">50. Los gobiernos, en asociación con el sector privado y otras organizaciones pertinentes, deben alentar la modificación de las modalidades no sostenibles de consumo mediante el desarrollo y la utilización de nuevos productos y servicios ecológicamente racionales y nuevas tecnologías, incluidas la tecnología de la información y las comunicaciones, que puedan satisfacer las necesidades de los consumidores y contribuir a la vez a reducir la contaminación y el agotamiento de los recursos naturales. </w:t>
      </w:r>
    </w:p>
    <w:p w:rsidR="009D4143" w:rsidRDefault="009D4143" w:rsidP="009D4143">
      <w:pPr>
        <w:pStyle w:val="NormalWeb"/>
      </w:pPr>
      <w:r>
        <w:rPr>
          <w:rFonts w:ascii="TimesNewRoman" w:hAnsi="TimesNewRoman"/>
          <w:sz w:val="22"/>
          <w:szCs w:val="22"/>
        </w:rPr>
        <w:t xml:space="preserve">51. Se alienta a los gobiernos a que creen mecanismos reguladores eficaces para proteger a los consumidores, que abarquen diversos aspectos del consumo sostenible, o a que fortalezcan los mecanismos existentes. </w:t>
      </w:r>
    </w:p>
    <w:p w:rsidR="009D4143" w:rsidRDefault="009D4143" w:rsidP="009D4143">
      <w:pPr>
        <w:pStyle w:val="NormalWeb"/>
      </w:pPr>
      <w:r>
        <w:rPr>
          <w:rFonts w:ascii="TimesNewRoman" w:hAnsi="TimesNewRoman"/>
          <w:sz w:val="22"/>
          <w:szCs w:val="22"/>
        </w:rPr>
        <w:t xml:space="preserve">52. Los gobiernos deben considerar la posibilidad de usar diversos instrumentos económicos, como algunos instrumentos fiscales y la internalización de los costos ambientales, para promover el consumo sostenible, teniendo en cuenta las necesidades sociales y la necesidad de desalentar el empleo de prácticas no sostenibles y alentar el de prácticas más sostenibles, evitando al mismo tiempo que perjudiquen el acceso a los mercados, en particular el de los países en desarrollo. </w:t>
      </w:r>
    </w:p>
    <w:p w:rsidR="009D4143" w:rsidRDefault="009D4143" w:rsidP="009D4143">
      <w:pPr>
        <w:pStyle w:val="NormalWeb"/>
      </w:pPr>
      <w:r>
        <w:rPr>
          <w:rFonts w:ascii="TimesNewRoman" w:hAnsi="TimesNewRoman"/>
          <w:sz w:val="22"/>
          <w:szCs w:val="22"/>
        </w:rPr>
        <w:t xml:space="preserve">53. Los gobiernos, en cooperación con las empresas y otros grupos pertinentes, deben elaborar indicadores, métodos y bases de datos para medir los progresos realizados en pro del consumo sostenible en todos los planos. Deberá procurarse que esa información sea de dominio público. </w:t>
      </w:r>
    </w:p>
    <w:p w:rsidR="009D4143" w:rsidRDefault="009D4143" w:rsidP="009D4143">
      <w:pPr>
        <w:pStyle w:val="NormalWeb"/>
      </w:pPr>
      <w:r>
        <w:rPr>
          <w:rFonts w:ascii="TimesNewRoman" w:hAnsi="TimesNewRoman"/>
          <w:sz w:val="22"/>
          <w:szCs w:val="22"/>
        </w:rPr>
        <w:t xml:space="preserve">54. Los gobiernos y los organismos internacionales deben tomar la iniciativa introduciendo prácticas sostenibles en su propio funcionamiento, en particular mediante sus políticas de compras. Cuando proceda, en las compras del sector público se deben alentar la elaboración y el uso de productos y servicios ecológicamente racionales. </w:t>
      </w:r>
    </w:p>
    <w:p w:rsidR="009D4143" w:rsidRDefault="009D4143" w:rsidP="009D4143">
      <w:pPr>
        <w:pStyle w:val="NormalWeb"/>
      </w:pPr>
      <w:r>
        <w:rPr>
          <w:rFonts w:ascii="TimesNewRoman" w:hAnsi="TimesNewRoman"/>
          <w:sz w:val="22"/>
          <w:szCs w:val="22"/>
        </w:rPr>
        <w:t xml:space="preserve">55. Los gobiernos y otras organizaciones pertinentes deben promover las investigaciones relativas al comportamiento del consumidor y los daños ambientales conexos a fin de determinar la forma de lograr modalidades de consumo más sostenibles. </w:t>
      </w:r>
    </w:p>
    <w:p w:rsidR="009D4143" w:rsidRDefault="009D4143" w:rsidP="009D4143">
      <w:pPr>
        <w:pStyle w:val="NormalWeb"/>
      </w:pPr>
      <w:r>
        <w:rPr>
          <w:rFonts w:ascii="TimesNewRoman,Bold" w:hAnsi="TimesNewRoman,Bold"/>
          <w:sz w:val="22"/>
          <w:szCs w:val="22"/>
        </w:rPr>
        <w:t xml:space="preserve">H. Medidas relativas a esferas concre tas </w:t>
      </w:r>
    </w:p>
    <w:p w:rsidR="009D4143" w:rsidRDefault="009D4143" w:rsidP="009D4143">
      <w:pPr>
        <w:pStyle w:val="NormalWeb"/>
      </w:pPr>
      <w:r>
        <w:rPr>
          <w:rFonts w:ascii="TimesNewRoman" w:hAnsi="TimesNewRoman"/>
          <w:sz w:val="22"/>
          <w:szCs w:val="22"/>
        </w:rPr>
        <w:t xml:space="preserve">56. Al promover los intereses del consumidor, particularmente en los países en desarrollo, los gobiernos deberán, cuando proceda, dar prioridad a las esferas de interés esencial para la salud del consumidor, como los alimentos, el agua y los productos farmacéuticos. Deberán adoptarse o mantenerse políticas para lograr el control de calidad de los productos, medios de distribución adecuados y seguros, sistemas internacionales normalizados de rotulado e información, así como programas de educación e investigación en estas esferas. Deberán formularse directrices estatales respecto de esferas concretas en el contexto de las disposiciones del presente documento. </w:t>
      </w:r>
    </w:p>
    <w:p w:rsidR="009D4143" w:rsidRDefault="009D4143" w:rsidP="009D4143">
      <w:pPr>
        <w:pStyle w:val="NormalWeb"/>
      </w:pPr>
      <w:r>
        <w:rPr>
          <w:rFonts w:ascii="TimesNewRoman,Bold" w:hAnsi="TimesNewRoman,Bold"/>
          <w:sz w:val="22"/>
          <w:szCs w:val="22"/>
        </w:rPr>
        <w:t xml:space="preserve">Alimentos </w:t>
      </w:r>
    </w:p>
    <w:p w:rsidR="009D4143" w:rsidRDefault="009D4143" w:rsidP="009D4143">
      <w:pPr>
        <w:pStyle w:val="NormalWeb"/>
      </w:pPr>
      <w:r>
        <w:rPr>
          <w:rFonts w:ascii="TimesNewRoman" w:hAnsi="TimesNewRoman"/>
          <w:sz w:val="22"/>
          <w:szCs w:val="22"/>
        </w:rPr>
        <w:t xml:space="preserve">57. Al formular políticas y planes nacionales relativos a los alimentos, los gobiernos deben tener en cuenta la necesidad de seguridad alimentaria que tienen todos los consumidores y apoyar y, en la medida de lo posible, adoptar las normas del Codex Alimentarius de la Organización de las Naciones Unidas para la Agricultura y la Alimentació n y la Organización Mundial de la Salud o, en su defecto, otras normas alimentarias internacionales de aceptación general. Los gobiernos deben mantener, formular o mejorar las medidas de seguridad alimentaria, incluidos, entre otras cosas, los criterios de seguridad, las normas alimentarias y los requisitos nutricionales y los mecanismos de vigilancia, inspección y evaluación. </w:t>
      </w:r>
    </w:p>
    <w:p w:rsidR="009D4143" w:rsidRDefault="009D4143" w:rsidP="009D4143">
      <w:pPr>
        <w:pStyle w:val="NormalWeb"/>
      </w:pPr>
      <w:r>
        <w:rPr>
          <w:rFonts w:ascii="TimesNewRoman" w:hAnsi="TimesNewRoman"/>
          <w:sz w:val="22"/>
          <w:szCs w:val="22"/>
        </w:rPr>
        <w:t xml:space="preserve">58. Los gobiernos deben promover políticas y prácticas agrícolas sostenibles, la conservación de la diversidad biológica y la protección del suelo y el agua, teniendo en cuenta los conocimientos tradicionales. </w:t>
      </w:r>
    </w:p>
    <w:p w:rsidR="009D4143" w:rsidRDefault="009D4143" w:rsidP="009D4143">
      <w:pPr>
        <w:pStyle w:val="NormalWeb"/>
      </w:pPr>
      <w:r>
        <w:rPr>
          <w:rFonts w:ascii="TimesNewRoman,Bold" w:hAnsi="TimesNewRoman,Bold"/>
          <w:sz w:val="22"/>
          <w:szCs w:val="22"/>
        </w:rPr>
        <w:t xml:space="preserve">Agua </w:t>
      </w:r>
    </w:p>
    <w:p w:rsidR="009D4143" w:rsidRDefault="009D4143" w:rsidP="009D4143">
      <w:pPr>
        <w:pStyle w:val="NormalWeb"/>
      </w:pPr>
      <w:r>
        <w:rPr>
          <w:rFonts w:ascii="TimesNewRoman" w:hAnsi="TimesNewRoman"/>
          <w:sz w:val="22"/>
          <w:szCs w:val="22"/>
        </w:rPr>
        <w:t xml:space="preserve">59. En el marco de los objetivos y propósitos enunciados para el Decenio Internacional del Agua Potable y del Saneamiento Ambiental, los gobiernos deben formular, mantener, o fortalecer políticas nacionales para mejorar el abastecimiento, la distribución y la calidad del agua potable. Debe prestarse la debida atención a la elección de los niveles apropiados de servicios, calidad y tecnología, la necesidad de contar con programas de educación y la importancia de la participación de la comunidad. </w:t>
      </w:r>
    </w:p>
    <w:p w:rsidR="009D4143" w:rsidRDefault="009D4143" w:rsidP="009D4143">
      <w:pPr>
        <w:pStyle w:val="NormalWeb"/>
      </w:pPr>
      <w:r>
        <w:rPr>
          <w:rFonts w:ascii="TimesNewRoman" w:hAnsi="TimesNewRoman"/>
          <w:sz w:val="22"/>
          <w:szCs w:val="22"/>
        </w:rPr>
        <w:t xml:space="preserve">60. Los gobiernos deben atribuir un alto grado de prioridad a la formulación y aplicación de políticas y programas relacionados con los usos múltiples del agua, teniendo en cuenta que el agua es muy importante para el desarrollo sostenible en general y que es un recurso finito. </w:t>
      </w:r>
    </w:p>
    <w:p w:rsidR="009D4143" w:rsidRDefault="009D4143" w:rsidP="009D4143">
      <w:pPr>
        <w:pStyle w:val="NormalWeb"/>
      </w:pPr>
      <w:r>
        <w:rPr>
          <w:rFonts w:ascii="TimesNewRoman,Bold" w:hAnsi="TimesNewRoman,Bold"/>
          <w:sz w:val="22"/>
          <w:szCs w:val="22"/>
        </w:rPr>
        <w:t xml:space="preserve">Productos farmacéuticos </w:t>
      </w:r>
    </w:p>
    <w:p w:rsidR="009D4143" w:rsidRDefault="009D4143" w:rsidP="009D4143">
      <w:pPr>
        <w:pStyle w:val="NormalWeb"/>
      </w:pPr>
      <w:r>
        <w:rPr>
          <w:rFonts w:ascii="TimesNewRoman" w:hAnsi="TimesNewRoman"/>
          <w:sz w:val="22"/>
          <w:szCs w:val="22"/>
        </w:rPr>
        <w:t xml:space="preserve">61. Los gobiernos deben elaborar o mantener normas y disposiciones adecuadas y sistemas de reglamentación apropiados para asegurar la calidad y el uso adecuado de los productos farmacéuticos mediante políticas nacionales integradas en materia de medicamentos, que pueden abarcar, entre otras cosas, la adquisición, la distribución, la producción, los mecanismos de concesión de licencias, los sistemas de registro y la disponibilidad de información fidedigna sobre los productos farmacéuticos. Al hacerlo, los gobiernos deben tener especialmente en cuenta la labor y las recomendaciones de la Organización Mundial de la Salud en materia de productos farmacéuticos. Para determinados productos, debe alentarse el uso del Sistema de certificación de la calidad de los productos farmacéuticos objeto de comercio internacional, de esa organización, y de otros sistemas internacionales de información sobre productos farmacéuticos. Se deben adoptar también, según proceda, medidas para fomentar el uso de los medicamentos con sus denominaciones comunes internacionales, aprovechando la labor realizada por la Organización Mundial de la Salud. </w:t>
      </w:r>
    </w:p>
    <w:p w:rsidR="009D4143" w:rsidRDefault="009D4143" w:rsidP="009D4143">
      <w:pPr>
        <w:pStyle w:val="NormalWeb"/>
      </w:pPr>
      <w:r>
        <w:rPr>
          <w:rFonts w:ascii="TimesNewRoman" w:hAnsi="TimesNewRoman"/>
          <w:sz w:val="22"/>
          <w:szCs w:val="22"/>
        </w:rPr>
        <w:t xml:space="preserve">62. Además de las esferas prioritarias indicadas, los gobiernos deben adoptar las medidas que proceda en otras esferas, como la de los plaguicidas y las sustancias químicas, con respecto, cuando proceda, a su uso, producción y almacenamiento, habida cuenta de la informació n pertinente en materia de salud y medio ambiente que los fabricantes deben proporcionar e incluir en el rotulado de los productos. </w:t>
      </w:r>
    </w:p>
    <w:p w:rsidR="009D4143" w:rsidRDefault="009D4143" w:rsidP="009D4143">
      <w:pPr>
        <w:pStyle w:val="NormalWeb"/>
      </w:pPr>
      <w:r>
        <w:rPr>
          <w:rFonts w:ascii="TimesNewRoman,Bold" w:hAnsi="TimesNewRoman,Bold"/>
          <w:sz w:val="22"/>
          <w:szCs w:val="22"/>
        </w:rPr>
        <w:t xml:space="preserve">IV. Cooperación internacional </w:t>
      </w:r>
    </w:p>
    <w:p w:rsidR="009D4143" w:rsidRDefault="009D4143" w:rsidP="009D4143">
      <w:pPr>
        <w:pStyle w:val="NormalWeb"/>
      </w:pPr>
      <w:r>
        <w:rPr>
          <w:rFonts w:ascii="TimesNewRoman" w:hAnsi="TimesNewRoman"/>
          <w:sz w:val="22"/>
          <w:szCs w:val="22"/>
        </w:rPr>
        <w:t xml:space="preserve">63. Los gobiernos deben ocuparse, especialmente en un contexto regional o subregional, de: </w:t>
      </w:r>
    </w:p>
    <w:p w:rsidR="009D4143" w:rsidRDefault="009D4143" w:rsidP="009D4143">
      <w:pPr>
        <w:pStyle w:val="NormalWeb"/>
      </w:pPr>
      <w:r>
        <w:rPr>
          <w:rFonts w:ascii="TimesNewRoman" w:hAnsi="TimesNewRoman"/>
          <w:sz w:val="22"/>
          <w:szCs w:val="22"/>
        </w:rPr>
        <w:t xml:space="preserve">a) Establecer, examinar, mantener o fortalecer, según proceda, los mecanismos para el intercambio de información relativa a políticas y medidas nacionales en la esfera de la protección del consumidor; </w:t>
      </w:r>
    </w:p>
    <w:p w:rsidR="009D4143" w:rsidRDefault="009D4143" w:rsidP="009D4143">
      <w:pPr>
        <w:pStyle w:val="NormalWeb"/>
      </w:pPr>
      <w:r>
        <w:rPr>
          <w:rFonts w:ascii="TimesNewRoman" w:hAnsi="TimesNewRoman"/>
          <w:sz w:val="22"/>
          <w:szCs w:val="22"/>
        </w:rPr>
        <w:t xml:space="preserve">b) Cooperar o alentar la cooperación en la aplicación de las políticas de protección del consumidor para conseguir mejores resultados en el marco de los recursos existentes. Como ejemplos de ese tipo de cooperación podrían citarse la colaboración en el establecimiento o utilización conjunta de instalaciones de ensayo, procedimientos comunes de ensayo, intercambio de información de interés para el consumidor y de programas de educación, programas conjuntos de capacitación y preparación conjunta de reglamentaciones; </w:t>
      </w:r>
    </w:p>
    <w:p w:rsidR="009D4143" w:rsidRDefault="009D4143" w:rsidP="009D4143">
      <w:pPr>
        <w:pStyle w:val="NormalWeb"/>
      </w:pPr>
      <w:r>
        <w:rPr>
          <w:rFonts w:ascii="TimesNewRoman" w:hAnsi="TimesNewRoman"/>
          <w:sz w:val="22"/>
          <w:szCs w:val="22"/>
        </w:rPr>
        <w:t xml:space="preserve">c) Cooperar para mejorar las condiciones en que los productos esenciales se ofrecen a los consumidores, prestando la debida atención a los precios y a la calidad. Entre las formas que podría revestir esa cooperación figuran la adquisición conjunta de productos esenciales, el intercambio de informació n sobre las distintas posibilidades de adquisición y la adopción de acuerdos sobre especificaciones regionales para los productos. </w:t>
      </w:r>
    </w:p>
    <w:p w:rsidR="009D4143" w:rsidRDefault="009D4143" w:rsidP="009D4143">
      <w:pPr>
        <w:pStyle w:val="NormalWeb"/>
      </w:pPr>
      <w:r>
        <w:rPr>
          <w:rFonts w:ascii="TimesNewRoman" w:hAnsi="TimesNewRoman"/>
          <w:sz w:val="22"/>
          <w:szCs w:val="22"/>
        </w:rPr>
        <w:t xml:space="preserve">64. Los gobiernos deben desarrollar o estrechar los vínculos de información en relación con los productos que han sido prohibidos, retirados o sometidos a restricciones rigurosas, a fin de que los países importadores puedan tomar precauciones adecuadas contra los efectos nocivos de esos productos. </w:t>
      </w:r>
    </w:p>
    <w:p w:rsidR="009D4143" w:rsidRDefault="009D4143" w:rsidP="009D4143">
      <w:pPr>
        <w:pStyle w:val="NormalWeb"/>
      </w:pPr>
      <w:r>
        <w:rPr>
          <w:rFonts w:ascii="TimesNewRoman" w:hAnsi="TimesNewRoman"/>
          <w:sz w:val="22"/>
          <w:szCs w:val="22"/>
        </w:rPr>
        <w:t xml:space="preserve">65. Los gobiernos deben velar por que la calidad de los productos y la información relativa a los productos no varíe de un país a otro de manera que pueda tener efectos perjudiciales para los consumidores. </w:t>
      </w:r>
    </w:p>
    <w:p w:rsidR="009D4143" w:rsidRDefault="009D4143" w:rsidP="009D4143">
      <w:pPr>
        <w:pStyle w:val="NormalWeb"/>
      </w:pPr>
      <w:r>
        <w:rPr>
          <w:rFonts w:ascii="TimesNewRoman" w:hAnsi="TimesNewRoman"/>
          <w:sz w:val="22"/>
          <w:szCs w:val="22"/>
        </w:rPr>
        <w:t xml:space="preserve">66. A fin de promover el desarrollo sostenible, los gobiernos, los organismos internacionales y las empresas deben colaborar en el desarrollo, la transferencia y la difusión de una tecnología ecológicamente racional, por ejemplo logrando que los países desarrollados presten el apoyo financiero necesario con ese fin, y también deben establecer mecanismos nuevos e innovadores para financiar la transferencia de esa tecnología entre todos los países, en particular hacia los países en desarrollo y los países con economías en transición y entre esos países. </w:t>
      </w:r>
    </w:p>
    <w:p w:rsidR="009D4143" w:rsidRDefault="009D4143" w:rsidP="009D4143">
      <w:pPr>
        <w:pStyle w:val="NormalWeb"/>
      </w:pPr>
      <w:r>
        <w:rPr>
          <w:rFonts w:ascii="TimesNewRoman" w:hAnsi="TimesNewRoman"/>
          <w:sz w:val="22"/>
          <w:szCs w:val="22"/>
        </w:rPr>
        <w:t xml:space="preserve">67. Los gobiernos y las organizaciones internacionales, cuando proceda, deben promover y facilitar la creación de capacidad en la esfera del consumo sostenible, sobre todo en los países en desarrollo y los países con economías en transición. En particular, los gobiernos deben también facilitar la cooperación entre los grupos de consumidores y otras organizaciones pertinentes de la sociedad civil, con miras a fomentar la capacidad en esa esfera. </w:t>
      </w:r>
    </w:p>
    <w:p w:rsidR="009D4143" w:rsidRDefault="009D4143" w:rsidP="009D4143">
      <w:pPr>
        <w:pStyle w:val="NormalWeb"/>
      </w:pPr>
      <w:r>
        <w:rPr>
          <w:rFonts w:ascii="TimesNewRoman" w:hAnsi="TimesNewRoman"/>
          <w:sz w:val="22"/>
          <w:szCs w:val="22"/>
        </w:rPr>
        <w:t xml:space="preserve">68. Los gobiernos y los órganos internacionales, cuando proceda, deben promover los programas de educación e información del consumidor. </w:t>
      </w:r>
    </w:p>
    <w:p w:rsidR="009D4143" w:rsidRDefault="009D4143" w:rsidP="009D4143">
      <w:pPr>
        <w:pStyle w:val="NormalWeb"/>
      </w:pPr>
      <w:r>
        <w:rPr>
          <w:rFonts w:ascii="TimesNewRoman" w:hAnsi="TimesNewRoman"/>
          <w:sz w:val="22"/>
          <w:szCs w:val="22"/>
        </w:rPr>
        <w:t xml:space="preserve">69. Los gobiernos deben esforzarse por que las políticas y las medidas adoptadas para proteger al consumidor se apliquen de manera que no se conviertan en barreras para el comercio internacional y sean compatibles con las obligaciones de ese comercio. </w:t>
      </w:r>
    </w:p>
    <w:p w:rsidR="0029171C" w:rsidRDefault="0029171C"/>
    <w:sectPr w:rsidR="0029171C" w:rsidSect="002F5CE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3675"/>
    <w:multiLevelType w:val="multilevel"/>
    <w:tmpl w:val="BEFC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787241"/>
    <w:multiLevelType w:val="multilevel"/>
    <w:tmpl w:val="E66410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D40624"/>
    <w:multiLevelType w:val="multilevel"/>
    <w:tmpl w:val="7FC046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0D1E95"/>
    <w:multiLevelType w:val="multilevel"/>
    <w:tmpl w:val="037C1C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EE2703"/>
    <w:multiLevelType w:val="multilevel"/>
    <w:tmpl w:val="C6FEA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43"/>
    <w:rsid w:val="0029171C"/>
    <w:rsid w:val="002F5CE2"/>
    <w:rsid w:val="009D414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4143"/>
    <w:pPr>
      <w:spacing w:before="100" w:beforeAutospacing="1" w:after="100" w:afterAutospacing="1"/>
    </w:pPr>
    <w:rPr>
      <w:rFonts w:ascii="Times" w:hAnsi="Times" w:cs="Times New Roman"/>
      <w:sz w:val="20"/>
      <w:szCs w:val="20"/>
      <w:lang w:val="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4143"/>
    <w:pPr>
      <w:spacing w:before="100" w:beforeAutospacing="1" w:after="100" w:afterAutospacing="1"/>
    </w:pPr>
    <w:rPr>
      <w:rFonts w:ascii="Times" w:hAnsi="Times" w:cs="Times New Roman"/>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26153">
      <w:bodyDiv w:val="1"/>
      <w:marLeft w:val="0"/>
      <w:marRight w:val="0"/>
      <w:marTop w:val="0"/>
      <w:marBottom w:val="0"/>
      <w:divBdr>
        <w:top w:val="none" w:sz="0" w:space="0" w:color="auto"/>
        <w:left w:val="none" w:sz="0" w:space="0" w:color="auto"/>
        <w:bottom w:val="none" w:sz="0" w:space="0" w:color="auto"/>
        <w:right w:val="none" w:sz="0" w:space="0" w:color="auto"/>
      </w:divBdr>
      <w:divsChild>
        <w:div w:id="1307667196">
          <w:marLeft w:val="0"/>
          <w:marRight w:val="0"/>
          <w:marTop w:val="0"/>
          <w:marBottom w:val="0"/>
          <w:divBdr>
            <w:top w:val="none" w:sz="0" w:space="0" w:color="auto"/>
            <w:left w:val="none" w:sz="0" w:space="0" w:color="auto"/>
            <w:bottom w:val="none" w:sz="0" w:space="0" w:color="auto"/>
            <w:right w:val="none" w:sz="0" w:space="0" w:color="auto"/>
          </w:divBdr>
          <w:divsChild>
            <w:div w:id="433674855">
              <w:marLeft w:val="0"/>
              <w:marRight w:val="0"/>
              <w:marTop w:val="0"/>
              <w:marBottom w:val="0"/>
              <w:divBdr>
                <w:top w:val="none" w:sz="0" w:space="0" w:color="auto"/>
                <w:left w:val="none" w:sz="0" w:space="0" w:color="auto"/>
                <w:bottom w:val="none" w:sz="0" w:space="0" w:color="auto"/>
                <w:right w:val="none" w:sz="0" w:space="0" w:color="auto"/>
              </w:divBdr>
              <w:divsChild>
                <w:div w:id="533813118">
                  <w:marLeft w:val="0"/>
                  <w:marRight w:val="0"/>
                  <w:marTop w:val="0"/>
                  <w:marBottom w:val="0"/>
                  <w:divBdr>
                    <w:top w:val="none" w:sz="0" w:space="0" w:color="auto"/>
                    <w:left w:val="none" w:sz="0" w:space="0" w:color="auto"/>
                    <w:bottom w:val="none" w:sz="0" w:space="0" w:color="auto"/>
                    <w:right w:val="none" w:sz="0" w:space="0" w:color="auto"/>
                  </w:divBdr>
                </w:div>
              </w:divsChild>
            </w:div>
            <w:div w:id="460197397">
              <w:marLeft w:val="0"/>
              <w:marRight w:val="0"/>
              <w:marTop w:val="0"/>
              <w:marBottom w:val="0"/>
              <w:divBdr>
                <w:top w:val="none" w:sz="0" w:space="0" w:color="auto"/>
                <w:left w:val="none" w:sz="0" w:space="0" w:color="auto"/>
                <w:bottom w:val="none" w:sz="0" w:space="0" w:color="auto"/>
                <w:right w:val="none" w:sz="0" w:space="0" w:color="auto"/>
              </w:divBdr>
              <w:divsChild>
                <w:div w:id="1406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254">
          <w:marLeft w:val="0"/>
          <w:marRight w:val="0"/>
          <w:marTop w:val="0"/>
          <w:marBottom w:val="0"/>
          <w:divBdr>
            <w:top w:val="none" w:sz="0" w:space="0" w:color="auto"/>
            <w:left w:val="none" w:sz="0" w:space="0" w:color="auto"/>
            <w:bottom w:val="none" w:sz="0" w:space="0" w:color="auto"/>
            <w:right w:val="none" w:sz="0" w:space="0" w:color="auto"/>
          </w:divBdr>
          <w:divsChild>
            <w:div w:id="407193488">
              <w:marLeft w:val="0"/>
              <w:marRight w:val="0"/>
              <w:marTop w:val="0"/>
              <w:marBottom w:val="0"/>
              <w:divBdr>
                <w:top w:val="none" w:sz="0" w:space="0" w:color="auto"/>
                <w:left w:val="none" w:sz="0" w:space="0" w:color="auto"/>
                <w:bottom w:val="none" w:sz="0" w:space="0" w:color="auto"/>
                <w:right w:val="none" w:sz="0" w:space="0" w:color="auto"/>
              </w:divBdr>
              <w:divsChild>
                <w:div w:id="1059475011">
                  <w:marLeft w:val="0"/>
                  <w:marRight w:val="0"/>
                  <w:marTop w:val="0"/>
                  <w:marBottom w:val="0"/>
                  <w:divBdr>
                    <w:top w:val="none" w:sz="0" w:space="0" w:color="auto"/>
                    <w:left w:val="none" w:sz="0" w:space="0" w:color="auto"/>
                    <w:bottom w:val="none" w:sz="0" w:space="0" w:color="auto"/>
                    <w:right w:val="none" w:sz="0" w:space="0" w:color="auto"/>
                  </w:divBdr>
                  <w:divsChild>
                    <w:div w:id="1915121293">
                      <w:marLeft w:val="0"/>
                      <w:marRight w:val="0"/>
                      <w:marTop w:val="0"/>
                      <w:marBottom w:val="0"/>
                      <w:divBdr>
                        <w:top w:val="none" w:sz="0" w:space="0" w:color="auto"/>
                        <w:left w:val="none" w:sz="0" w:space="0" w:color="auto"/>
                        <w:bottom w:val="none" w:sz="0" w:space="0" w:color="auto"/>
                        <w:right w:val="none" w:sz="0" w:space="0" w:color="auto"/>
                      </w:divBdr>
                    </w:div>
                  </w:divsChild>
                </w:div>
                <w:div w:id="1221554672">
                  <w:marLeft w:val="0"/>
                  <w:marRight w:val="0"/>
                  <w:marTop w:val="0"/>
                  <w:marBottom w:val="0"/>
                  <w:divBdr>
                    <w:top w:val="none" w:sz="0" w:space="0" w:color="auto"/>
                    <w:left w:val="none" w:sz="0" w:space="0" w:color="auto"/>
                    <w:bottom w:val="none" w:sz="0" w:space="0" w:color="auto"/>
                    <w:right w:val="none" w:sz="0" w:space="0" w:color="auto"/>
                  </w:divBdr>
                  <w:divsChild>
                    <w:div w:id="1982927368">
                      <w:marLeft w:val="0"/>
                      <w:marRight w:val="0"/>
                      <w:marTop w:val="0"/>
                      <w:marBottom w:val="0"/>
                      <w:divBdr>
                        <w:top w:val="none" w:sz="0" w:space="0" w:color="auto"/>
                        <w:left w:val="none" w:sz="0" w:space="0" w:color="auto"/>
                        <w:bottom w:val="none" w:sz="0" w:space="0" w:color="auto"/>
                        <w:right w:val="none" w:sz="0" w:space="0" w:color="auto"/>
                      </w:divBdr>
                    </w:div>
                  </w:divsChild>
                </w:div>
                <w:div w:id="197284757">
                  <w:marLeft w:val="0"/>
                  <w:marRight w:val="0"/>
                  <w:marTop w:val="0"/>
                  <w:marBottom w:val="0"/>
                  <w:divBdr>
                    <w:top w:val="none" w:sz="0" w:space="0" w:color="auto"/>
                    <w:left w:val="none" w:sz="0" w:space="0" w:color="auto"/>
                    <w:bottom w:val="none" w:sz="0" w:space="0" w:color="auto"/>
                    <w:right w:val="none" w:sz="0" w:space="0" w:color="auto"/>
                  </w:divBdr>
                  <w:divsChild>
                    <w:div w:id="7466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85706">
          <w:marLeft w:val="0"/>
          <w:marRight w:val="0"/>
          <w:marTop w:val="0"/>
          <w:marBottom w:val="0"/>
          <w:divBdr>
            <w:top w:val="none" w:sz="0" w:space="0" w:color="auto"/>
            <w:left w:val="none" w:sz="0" w:space="0" w:color="auto"/>
            <w:bottom w:val="none" w:sz="0" w:space="0" w:color="auto"/>
            <w:right w:val="none" w:sz="0" w:space="0" w:color="auto"/>
          </w:divBdr>
          <w:divsChild>
            <w:div w:id="593514886">
              <w:marLeft w:val="0"/>
              <w:marRight w:val="0"/>
              <w:marTop w:val="0"/>
              <w:marBottom w:val="0"/>
              <w:divBdr>
                <w:top w:val="none" w:sz="0" w:space="0" w:color="auto"/>
                <w:left w:val="none" w:sz="0" w:space="0" w:color="auto"/>
                <w:bottom w:val="none" w:sz="0" w:space="0" w:color="auto"/>
                <w:right w:val="none" w:sz="0" w:space="0" w:color="auto"/>
              </w:divBdr>
              <w:divsChild>
                <w:div w:id="812142949">
                  <w:marLeft w:val="0"/>
                  <w:marRight w:val="0"/>
                  <w:marTop w:val="0"/>
                  <w:marBottom w:val="0"/>
                  <w:divBdr>
                    <w:top w:val="none" w:sz="0" w:space="0" w:color="auto"/>
                    <w:left w:val="none" w:sz="0" w:space="0" w:color="auto"/>
                    <w:bottom w:val="none" w:sz="0" w:space="0" w:color="auto"/>
                    <w:right w:val="none" w:sz="0" w:space="0" w:color="auto"/>
                  </w:divBdr>
                  <w:divsChild>
                    <w:div w:id="13652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8402">
          <w:marLeft w:val="0"/>
          <w:marRight w:val="0"/>
          <w:marTop w:val="0"/>
          <w:marBottom w:val="0"/>
          <w:divBdr>
            <w:top w:val="none" w:sz="0" w:space="0" w:color="auto"/>
            <w:left w:val="none" w:sz="0" w:space="0" w:color="auto"/>
            <w:bottom w:val="none" w:sz="0" w:space="0" w:color="auto"/>
            <w:right w:val="none" w:sz="0" w:space="0" w:color="auto"/>
          </w:divBdr>
          <w:divsChild>
            <w:div w:id="2146655669">
              <w:marLeft w:val="0"/>
              <w:marRight w:val="0"/>
              <w:marTop w:val="0"/>
              <w:marBottom w:val="0"/>
              <w:divBdr>
                <w:top w:val="none" w:sz="0" w:space="0" w:color="auto"/>
                <w:left w:val="none" w:sz="0" w:space="0" w:color="auto"/>
                <w:bottom w:val="none" w:sz="0" w:space="0" w:color="auto"/>
                <w:right w:val="none" w:sz="0" w:space="0" w:color="auto"/>
              </w:divBdr>
              <w:divsChild>
                <w:div w:id="1239051845">
                  <w:marLeft w:val="0"/>
                  <w:marRight w:val="0"/>
                  <w:marTop w:val="0"/>
                  <w:marBottom w:val="0"/>
                  <w:divBdr>
                    <w:top w:val="none" w:sz="0" w:space="0" w:color="auto"/>
                    <w:left w:val="none" w:sz="0" w:space="0" w:color="auto"/>
                    <w:bottom w:val="none" w:sz="0" w:space="0" w:color="auto"/>
                    <w:right w:val="none" w:sz="0" w:space="0" w:color="auto"/>
                  </w:divBdr>
                  <w:divsChild>
                    <w:div w:id="18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7190">
          <w:marLeft w:val="0"/>
          <w:marRight w:val="0"/>
          <w:marTop w:val="0"/>
          <w:marBottom w:val="0"/>
          <w:divBdr>
            <w:top w:val="none" w:sz="0" w:space="0" w:color="auto"/>
            <w:left w:val="none" w:sz="0" w:space="0" w:color="auto"/>
            <w:bottom w:val="none" w:sz="0" w:space="0" w:color="auto"/>
            <w:right w:val="none" w:sz="0" w:space="0" w:color="auto"/>
          </w:divBdr>
          <w:divsChild>
            <w:div w:id="476841177">
              <w:marLeft w:val="0"/>
              <w:marRight w:val="0"/>
              <w:marTop w:val="0"/>
              <w:marBottom w:val="0"/>
              <w:divBdr>
                <w:top w:val="none" w:sz="0" w:space="0" w:color="auto"/>
                <w:left w:val="none" w:sz="0" w:space="0" w:color="auto"/>
                <w:bottom w:val="none" w:sz="0" w:space="0" w:color="auto"/>
                <w:right w:val="none" w:sz="0" w:space="0" w:color="auto"/>
              </w:divBdr>
              <w:divsChild>
                <w:div w:id="740441466">
                  <w:marLeft w:val="0"/>
                  <w:marRight w:val="0"/>
                  <w:marTop w:val="0"/>
                  <w:marBottom w:val="0"/>
                  <w:divBdr>
                    <w:top w:val="none" w:sz="0" w:space="0" w:color="auto"/>
                    <w:left w:val="none" w:sz="0" w:space="0" w:color="auto"/>
                    <w:bottom w:val="none" w:sz="0" w:space="0" w:color="auto"/>
                    <w:right w:val="none" w:sz="0" w:space="0" w:color="auto"/>
                  </w:divBdr>
                  <w:divsChild>
                    <w:div w:id="9996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4017">
          <w:marLeft w:val="0"/>
          <w:marRight w:val="0"/>
          <w:marTop w:val="0"/>
          <w:marBottom w:val="0"/>
          <w:divBdr>
            <w:top w:val="none" w:sz="0" w:space="0" w:color="auto"/>
            <w:left w:val="none" w:sz="0" w:space="0" w:color="auto"/>
            <w:bottom w:val="none" w:sz="0" w:space="0" w:color="auto"/>
            <w:right w:val="none" w:sz="0" w:space="0" w:color="auto"/>
          </w:divBdr>
          <w:divsChild>
            <w:div w:id="25717318">
              <w:marLeft w:val="0"/>
              <w:marRight w:val="0"/>
              <w:marTop w:val="0"/>
              <w:marBottom w:val="0"/>
              <w:divBdr>
                <w:top w:val="none" w:sz="0" w:space="0" w:color="auto"/>
                <w:left w:val="none" w:sz="0" w:space="0" w:color="auto"/>
                <w:bottom w:val="none" w:sz="0" w:space="0" w:color="auto"/>
                <w:right w:val="none" w:sz="0" w:space="0" w:color="auto"/>
              </w:divBdr>
              <w:divsChild>
                <w:div w:id="1353800800">
                  <w:marLeft w:val="0"/>
                  <w:marRight w:val="0"/>
                  <w:marTop w:val="0"/>
                  <w:marBottom w:val="0"/>
                  <w:divBdr>
                    <w:top w:val="none" w:sz="0" w:space="0" w:color="auto"/>
                    <w:left w:val="none" w:sz="0" w:space="0" w:color="auto"/>
                    <w:bottom w:val="none" w:sz="0" w:space="0" w:color="auto"/>
                    <w:right w:val="none" w:sz="0" w:space="0" w:color="auto"/>
                  </w:divBdr>
                  <w:divsChild>
                    <w:div w:id="10514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8750">
          <w:marLeft w:val="0"/>
          <w:marRight w:val="0"/>
          <w:marTop w:val="0"/>
          <w:marBottom w:val="0"/>
          <w:divBdr>
            <w:top w:val="none" w:sz="0" w:space="0" w:color="auto"/>
            <w:left w:val="none" w:sz="0" w:space="0" w:color="auto"/>
            <w:bottom w:val="none" w:sz="0" w:space="0" w:color="auto"/>
            <w:right w:val="none" w:sz="0" w:space="0" w:color="auto"/>
          </w:divBdr>
          <w:divsChild>
            <w:div w:id="211506964">
              <w:marLeft w:val="0"/>
              <w:marRight w:val="0"/>
              <w:marTop w:val="0"/>
              <w:marBottom w:val="0"/>
              <w:divBdr>
                <w:top w:val="none" w:sz="0" w:space="0" w:color="auto"/>
                <w:left w:val="none" w:sz="0" w:space="0" w:color="auto"/>
                <w:bottom w:val="none" w:sz="0" w:space="0" w:color="auto"/>
                <w:right w:val="none" w:sz="0" w:space="0" w:color="auto"/>
              </w:divBdr>
              <w:divsChild>
                <w:div w:id="823357221">
                  <w:marLeft w:val="0"/>
                  <w:marRight w:val="0"/>
                  <w:marTop w:val="0"/>
                  <w:marBottom w:val="0"/>
                  <w:divBdr>
                    <w:top w:val="none" w:sz="0" w:space="0" w:color="auto"/>
                    <w:left w:val="none" w:sz="0" w:space="0" w:color="auto"/>
                    <w:bottom w:val="none" w:sz="0" w:space="0" w:color="auto"/>
                    <w:right w:val="none" w:sz="0" w:space="0" w:color="auto"/>
                  </w:divBdr>
                  <w:divsChild>
                    <w:div w:id="9379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6516">
          <w:marLeft w:val="0"/>
          <w:marRight w:val="0"/>
          <w:marTop w:val="0"/>
          <w:marBottom w:val="0"/>
          <w:divBdr>
            <w:top w:val="none" w:sz="0" w:space="0" w:color="auto"/>
            <w:left w:val="none" w:sz="0" w:space="0" w:color="auto"/>
            <w:bottom w:val="none" w:sz="0" w:space="0" w:color="auto"/>
            <w:right w:val="none" w:sz="0" w:space="0" w:color="auto"/>
          </w:divBdr>
          <w:divsChild>
            <w:div w:id="1340623443">
              <w:marLeft w:val="0"/>
              <w:marRight w:val="0"/>
              <w:marTop w:val="0"/>
              <w:marBottom w:val="0"/>
              <w:divBdr>
                <w:top w:val="none" w:sz="0" w:space="0" w:color="auto"/>
                <w:left w:val="none" w:sz="0" w:space="0" w:color="auto"/>
                <w:bottom w:val="none" w:sz="0" w:space="0" w:color="auto"/>
                <w:right w:val="none" w:sz="0" w:space="0" w:color="auto"/>
              </w:divBdr>
              <w:divsChild>
                <w:div w:id="645208508">
                  <w:marLeft w:val="0"/>
                  <w:marRight w:val="0"/>
                  <w:marTop w:val="0"/>
                  <w:marBottom w:val="0"/>
                  <w:divBdr>
                    <w:top w:val="none" w:sz="0" w:space="0" w:color="auto"/>
                    <w:left w:val="none" w:sz="0" w:space="0" w:color="auto"/>
                    <w:bottom w:val="none" w:sz="0" w:space="0" w:color="auto"/>
                    <w:right w:val="none" w:sz="0" w:space="0" w:color="auto"/>
                  </w:divBdr>
                  <w:divsChild>
                    <w:div w:id="18284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9135">
          <w:marLeft w:val="0"/>
          <w:marRight w:val="0"/>
          <w:marTop w:val="0"/>
          <w:marBottom w:val="0"/>
          <w:divBdr>
            <w:top w:val="none" w:sz="0" w:space="0" w:color="auto"/>
            <w:left w:val="none" w:sz="0" w:space="0" w:color="auto"/>
            <w:bottom w:val="none" w:sz="0" w:space="0" w:color="auto"/>
            <w:right w:val="none" w:sz="0" w:space="0" w:color="auto"/>
          </w:divBdr>
          <w:divsChild>
            <w:div w:id="730152127">
              <w:marLeft w:val="0"/>
              <w:marRight w:val="0"/>
              <w:marTop w:val="0"/>
              <w:marBottom w:val="0"/>
              <w:divBdr>
                <w:top w:val="none" w:sz="0" w:space="0" w:color="auto"/>
                <w:left w:val="none" w:sz="0" w:space="0" w:color="auto"/>
                <w:bottom w:val="none" w:sz="0" w:space="0" w:color="auto"/>
                <w:right w:val="none" w:sz="0" w:space="0" w:color="auto"/>
              </w:divBdr>
              <w:divsChild>
                <w:div w:id="1397582059">
                  <w:marLeft w:val="0"/>
                  <w:marRight w:val="0"/>
                  <w:marTop w:val="0"/>
                  <w:marBottom w:val="0"/>
                  <w:divBdr>
                    <w:top w:val="none" w:sz="0" w:space="0" w:color="auto"/>
                    <w:left w:val="none" w:sz="0" w:space="0" w:color="auto"/>
                    <w:bottom w:val="none" w:sz="0" w:space="0" w:color="auto"/>
                    <w:right w:val="none" w:sz="0" w:space="0" w:color="auto"/>
                  </w:divBdr>
                  <w:divsChild>
                    <w:div w:id="10263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80822">
          <w:marLeft w:val="0"/>
          <w:marRight w:val="0"/>
          <w:marTop w:val="0"/>
          <w:marBottom w:val="0"/>
          <w:divBdr>
            <w:top w:val="none" w:sz="0" w:space="0" w:color="auto"/>
            <w:left w:val="none" w:sz="0" w:space="0" w:color="auto"/>
            <w:bottom w:val="none" w:sz="0" w:space="0" w:color="auto"/>
            <w:right w:val="none" w:sz="0" w:space="0" w:color="auto"/>
          </w:divBdr>
          <w:divsChild>
            <w:div w:id="653922416">
              <w:marLeft w:val="0"/>
              <w:marRight w:val="0"/>
              <w:marTop w:val="0"/>
              <w:marBottom w:val="0"/>
              <w:divBdr>
                <w:top w:val="none" w:sz="0" w:space="0" w:color="auto"/>
                <w:left w:val="none" w:sz="0" w:space="0" w:color="auto"/>
                <w:bottom w:val="none" w:sz="0" w:space="0" w:color="auto"/>
                <w:right w:val="none" w:sz="0" w:space="0" w:color="auto"/>
              </w:divBdr>
              <w:divsChild>
                <w:div w:id="1925407942">
                  <w:marLeft w:val="0"/>
                  <w:marRight w:val="0"/>
                  <w:marTop w:val="0"/>
                  <w:marBottom w:val="0"/>
                  <w:divBdr>
                    <w:top w:val="none" w:sz="0" w:space="0" w:color="auto"/>
                    <w:left w:val="none" w:sz="0" w:space="0" w:color="auto"/>
                    <w:bottom w:val="none" w:sz="0" w:space="0" w:color="auto"/>
                    <w:right w:val="none" w:sz="0" w:space="0" w:color="auto"/>
                  </w:divBdr>
                  <w:divsChild>
                    <w:div w:id="4601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5847">
          <w:marLeft w:val="0"/>
          <w:marRight w:val="0"/>
          <w:marTop w:val="0"/>
          <w:marBottom w:val="0"/>
          <w:divBdr>
            <w:top w:val="none" w:sz="0" w:space="0" w:color="auto"/>
            <w:left w:val="none" w:sz="0" w:space="0" w:color="auto"/>
            <w:bottom w:val="none" w:sz="0" w:space="0" w:color="auto"/>
            <w:right w:val="none" w:sz="0" w:space="0" w:color="auto"/>
          </w:divBdr>
          <w:divsChild>
            <w:div w:id="2121341127">
              <w:marLeft w:val="0"/>
              <w:marRight w:val="0"/>
              <w:marTop w:val="0"/>
              <w:marBottom w:val="0"/>
              <w:divBdr>
                <w:top w:val="none" w:sz="0" w:space="0" w:color="auto"/>
                <w:left w:val="none" w:sz="0" w:space="0" w:color="auto"/>
                <w:bottom w:val="none" w:sz="0" w:space="0" w:color="auto"/>
                <w:right w:val="none" w:sz="0" w:space="0" w:color="auto"/>
              </w:divBdr>
              <w:divsChild>
                <w:div w:id="589778763">
                  <w:marLeft w:val="0"/>
                  <w:marRight w:val="0"/>
                  <w:marTop w:val="0"/>
                  <w:marBottom w:val="0"/>
                  <w:divBdr>
                    <w:top w:val="none" w:sz="0" w:space="0" w:color="auto"/>
                    <w:left w:val="none" w:sz="0" w:space="0" w:color="auto"/>
                    <w:bottom w:val="none" w:sz="0" w:space="0" w:color="auto"/>
                    <w:right w:val="none" w:sz="0" w:space="0" w:color="auto"/>
                  </w:divBdr>
                  <w:divsChild>
                    <w:div w:id="2445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4693">
          <w:marLeft w:val="0"/>
          <w:marRight w:val="0"/>
          <w:marTop w:val="0"/>
          <w:marBottom w:val="0"/>
          <w:divBdr>
            <w:top w:val="none" w:sz="0" w:space="0" w:color="auto"/>
            <w:left w:val="none" w:sz="0" w:space="0" w:color="auto"/>
            <w:bottom w:val="none" w:sz="0" w:space="0" w:color="auto"/>
            <w:right w:val="none" w:sz="0" w:space="0" w:color="auto"/>
          </w:divBdr>
          <w:divsChild>
            <w:div w:id="1215390910">
              <w:marLeft w:val="0"/>
              <w:marRight w:val="0"/>
              <w:marTop w:val="0"/>
              <w:marBottom w:val="0"/>
              <w:divBdr>
                <w:top w:val="none" w:sz="0" w:space="0" w:color="auto"/>
                <w:left w:val="none" w:sz="0" w:space="0" w:color="auto"/>
                <w:bottom w:val="none" w:sz="0" w:space="0" w:color="auto"/>
                <w:right w:val="none" w:sz="0" w:space="0" w:color="auto"/>
              </w:divBdr>
              <w:divsChild>
                <w:div w:id="266159344">
                  <w:marLeft w:val="0"/>
                  <w:marRight w:val="0"/>
                  <w:marTop w:val="0"/>
                  <w:marBottom w:val="0"/>
                  <w:divBdr>
                    <w:top w:val="none" w:sz="0" w:space="0" w:color="auto"/>
                    <w:left w:val="none" w:sz="0" w:space="0" w:color="auto"/>
                    <w:bottom w:val="none" w:sz="0" w:space="0" w:color="auto"/>
                    <w:right w:val="none" w:sz="0" w:space="0" w:color="auto"/>
                  </w:divBdr>
                  <w:divsChild>
                    <w:div w:id="15441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4967</Words>
  <Characters>27324</Characters>
  <Application>Microsoft Macintosh Word</Application>
  <DocSecurity>0</DocSecurity>
  <Lines>227</Lines>
  <Paragraphs>64</Paragraphs>
  <ScaleCrop>false</ScaleCrop>
  <Company/>
  <LinksUpToDate>false</LinksUpToDate>
  <CharactersWithSpaces>32227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2015-09-23T19:33:00Z</dcterms:created>
  <dcterms:modified xsi:type="dcterms:W3CDTF">2015-09-23T19:34:00Z</dcterms:modified>
</cp:coreProperties>
</file>